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  <Override ContentType="application/vnd.openxmlformats-officedocument.wordprocessingml.header+xml" PartName="/word/header17.xml"/>
  <Override ContentType="application/vnd.openxmlformats-officedocument.wordprocessingml.footer+xml" PartName="/word/footer17.xml"/>
  <Override ContentType="application/vnd.openxmlformats-officedocument.wordprocessingml.header+xml" PartName="/word/header18.xml"/>
  <Override ContentType="application/vnd.openxmlformats-officedocument.wordprocessingml.footer+xml" PartName="/word/footer18.xml"/>
  <Override ContentType="application/vnd.openxmlformats-officedocument.wordprocessingml.header+xml" PartName="/word/header19.xml"/>
  <Override ContentType="application/vnd.openxmlformats-officedocument.wordprocessingml.footer+xml" PartName="/word/footer19.xml"/>
  <Override ContentType="application/vnd.openxmlformats-officedocument.wordprocessingml.header+xml" PartName="/word/header20.xml"/>
  <Override ContentType="application/vnd.openxmlformats-officedocument.wordprocessingml.footer+xml" PartName="/word/footer20.xml"/>
  <Override ContentType="application/vnd.openxmlformats-officedocument.wordprocessingml.header+xml" PartName="/word/header21.xml"/>
  <Override ContentType="application/vnd.openxmlformats-officedocument.wordprocessingml.footer+xml" PartName="/word/footer21.xml"/>
  <Override ContentType="application/vnd.openxmlformats-officedocument.wordprocessingml.header+xml" PartName="/word/header22.xml"/>
  <Override ContentType="application/vnd.openxmlformats-officedocument.wordprocessingml.footer+xml" PartName="/word/footer22.xml"/>
  <Override ContentType="application/vnd.openxmlformats-officedocument.wordprocessingml.header+xml" PartName="/word/header23.xml"/>
  <Override ContentType="application/vnd.openxmlformats-officedocument.wordprocessingml.footer+xml" PartName="/word/footer2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240"/>
      </w:pPr>
    </w:p>
    <w:p>
      <w:pPr>
        <w:spacing w:after="60"/>
        <w:jc w:val="center"/>
      </w:pPr>
      <w:r>
        <w:rPr>
          <w:rFonts w:ascii="Arial" w:cs="Arial" w:eastAsia="Microsoft YaHei" w:hAnsi="Arial"/>
          <w:b/>
          <w:bCs/>
          <w:color w:val="7B4DFF"/>
          <w:sz w:val="24"/>
          <w:szCs w:val="24"/>
        </w:rPr>
        <w:t xml:space="preserve">少年科技通识系列 · 第2部</w:t>
      </w:r>
    </w:p>
    <w:p>
      <w:pPr>
        <w:spacing w:after="240"/>
        <w:jc w:val="center"/>
      </w:pPr>
      <w:r>
        <w:rPr>
          <w:rFonts w:ascii="Arial" w:cs="Arial" w:eastAsia="Microsoft YaHei" w:hAnsi="Arial"/>
          <w:color w:val="7A839E"/>
          <w:sz w:val="18"/>
          <w:szCs w:val="18"/>
        </w:rPr>
        <w:t xml:space="preserve">Young Explorers Tech Series</w:t>
      </w:r>
    </w:p>
    <w:p>
      <w:pPr>
        <w:jc w:val="center"/>
      </w:pPr>
      <w:r>
        <w:drawing>
          <wp:inline distT="0" distB="0" distL="0" distR="0">
            <wp:extent cx="6096000" cy="3810000"/>
            <wp:effectExtent t="0" r="0" b="0" l="0"/>
            <wp:docPr id="18" name="cover2" descr="安安、乐乐和升级版比特站在标着“2026”的拱门口，望向远处标着“2035”路牌的未来城市：学校、医院、实验室、风力发电机、太阳能板、路上的自动驾驶小车和服务机器人。" title="封面插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360"/>
        <w:jc w:val="center"/>
      </w:pPr>
      <w:r>
        <w:rPr>
          <w:rFonts w:ascii="Arial" w:cs="Arial" w:eastAsia="Microsoft YaHei" w:hAnsi="Arial"/>
          <w:b/>
          <w:bCs/>
          <w:color w:val="1B2140"/>
          <w:sz w:val="64"/>
          <w:szCs w:val="64"/>
        </w:rPr>
        <w:t xml:space="preserve">人工智能新时代</w:t>
      </w:r>
    </w:p>
    <w:p>
      <w:pPr>
        <w:spacing w:after="200"/>
        <w:jc w:val="center"/>
      </w:pPr>
      <w:r>
        <w:rPr>
          <w:rFonts w:ascii="Arial" w:cs="Arial" w:eastAsia="Microsoft YaHei" w:hAnsi="Arial"/>
          <w:b/>
          <w:bCs/>
          <w:color w:val="2F6FED"/>
          <w:sz w:val="36"/>
          <w:szCs w:val="36"/>
        </w:rPr>
        <w:t xml:space="preserve">AI如何改变世界（2026—2035）</w:t>
      </w:r>
    </w:p>
    <w:p>
      <w:pPr>
        <w:spacing w:after="100"/>
        <w:jc w:val="center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看清现在，选择未来</w:t>
      </w:r>
    </w:p>
    <w:p>
      <w:pPr>
        <w:spacing w:after="60" w:before="300"/>
        <w:jc w:val="center"/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适读年龄：8—15岁（8—11岁必读 / 12—15岁进阶）</w:t>
      </w:r>
    </w:p>
    <w:p>
      <w:pPr>
        <w:jc w:val="center"/>
        <w:sectPr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第1版 · 2026年10月</w:t>
      </w:r>
    </w:p>
    <w:p>
      <w:pPr>
        <w:pBdr>
          <w:bottom w:val="single" w:color="2F6FED" w:sz="12" w:space="4"/>
        </w:pBdr>
        <w:spacing w:after="20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版权与使用说明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706"/>
      </w:tblGrid>
      <w:tr>
        <w:trPr>
          <w:cantSplit/>
          <w:tblHeader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项目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说明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书名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人工智能新时代：AI如何改变世界（2026—2035）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丛书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少年科技通识系列（Young Explorers Tech Series）· 第2部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适读对象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8—15岁（8—11岁必读 / 12—15岁进阶）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版次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第1版 · 2026年10月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资料截止日期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2026-10-24（参考文献访问日期 2026-10-24）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全书字数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约 4.5 万字（中文字符 45157 个）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适用教学时长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45分钟导览课 / 90分钟两课时连排 / 4课时单元（见书末教师讲义）；自主阅读每章约30—40分钟</w:t>
            </w:r>
          </w:p>
        </w:tc>
      </w:tr>
    </w:tbl>
    <w:p>
      <w:pPr>
        <w:spacing w:after="160" w:before="0" w:line="240"/>
      </w:pP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知识小贴士：版权声明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本教材文字与插图为原创内容，可用于非商业教学；2026年事实依据文末权威来源核实，预测均注明出处与口径，访问日期2026-10-24。品牌名称仅作说明。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书中插图均为本教材原创示意图（图上标注“示意图·非实物照片”），不是历史照片；品牌与产品名称仅用于历史说明。</w:t>
      </w:r>
    </w:p>
    <w:p>
      <w:pPr>
        <w:spacing w:after="70" w:before="0" w:line="240"/>
      </w:pPr>
    </w:p>
    <w:p>
      <w:pPr>
        <w:keepNext w:val="false"/>
        <w:keepLines/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本书标记说明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“8—11岁必读”（橙色圆点）：所有读者都应阅读的基础内容。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“12—15岁进阶”（紫色圆点）：定义、原理与历史争议，适合高年级或想深入的读者。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【想象情景】：由虚构向导比特、安安、乐乐出场的故事化场景，不是历史记录。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【展望】：对未来的推测，不是已发生的事实。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【历史争议】：存在不同说法，或“第一”需要加限定条件的地方。</w:t>
      </w:r>
    </w:p>
    <w:p>
      <w:pPr>
        <w:spacing w:after="70" w:before="0" w:line="240"/>
      </w:pPr>
    </w:p>
    <w:p>
      <w:pPr>
        <w:spacing w:after="120" w:before="0" w:line="240"/>
      </w:pPr>
    </w:p>
    <w:p>
      <w:pPr>
        <w:pBdr>
          <w:bottom w:val="single" w:color="7B4DFF" w:sz="12" w:space="4"/>
        </w:pBdr>
        <w:spacing w:after="12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少年科技通识系列 · 系列书目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少年科技通识系列共10部，面向8—15岁（8—11岁必读 / 12—15岁进阶）的读者，从计算机历史出发，走向人工智能、机器人、芯片、网络、安全与未来文明。本书为其中第2部。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7106"/>
        <w:gridCol w:w="150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书名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状态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从算盘到人工智能：计算机发展史（起源—2026）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第2部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人工智能新时代：AI如何改变世界（2026—2035）</w:t>
            </w: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（本书）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本书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第3部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机器人与智能世界：人类和机器的未来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第4部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量子计算与超级计算机：突破计算极限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第5部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互联网的未来：从万物互联到智能互联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第6部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芯片与半导体：探索计算机的大脑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第7部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编程与软件世界：从代码到智能应用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第8部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网络安全与数字文明：守护未来世界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第9部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太空计算与星际互联网：科技走向宇宙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第10部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未来100年：人工智能、科技与人类文明（2035—2100）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</w:tbl>
    <w:p>
      <w:r>
        <w:br w:type="page"/>
      </w:r>
    </w:p>
    <w:p>
      <w:pPr>
        <w:spacing w:after="240"/>
        <w:jc w:val="center"/>
      </w:pPr>
      <w:r>
        <w:rPr>
          <w:rFonts w:ascii="Arial" w:cs="Arial" w:eastAsia="Microsoft YaHei" w:hAnsi="Arial"/>
          <w:b/>
          <w:bCs/>
          <w:color w:val="1B2140"/>
          <w:sz w:val="36"/>
          <w:szCs w:val="36"/>
        </w:rPr>
        <w:t xml:space="preserve">目　录</w:t>
      </w:r>
    </w:p>
    <w:p>
      <w:pPr>
        <w:pStyle w:val="TOC1"/>
        <w:tabs>
          <w:tab w:val="right" w:leader="dot" w:pos="9906"/>
        </w:tabs>
        <w:spacing w:before="50" w:after="50"/>
      </w:pPr>
      <w:r>
        <w:fldChar w:fldCharType="begin"/>
      </w:r>
      <w:r>
        <w:instrText xml:space="preserve"> TOC \o "1-1" \h \z \u </w:instrText>
      </w:r>
      <w:r>
        <w:fldChar w:fldCharType="separate"/>
      </w:r>
      <w:r>
        <w:rPr>
          <w:rFonts w:ascii="Arial" w:hAnsi="Arial" w:eastAsia="Microsoft YaHei" w:cs="Arial"/>
          <w:color w:val="1B2140"/>
          <w:sz w:val="22"/>
        </w:rPr>
        <w:t xml:space="preserve">导读与使用说明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证据等级与情景说明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第1章　2026年的AI：能做什么，不能做什么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第2章　AI简史速览（1950—2026）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第3章　AI怎样学习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第4章　AI的“身体”：芯片、数据中心与能源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第5章　AI与学习和学校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第6章　AI与健康医疗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第7章　AI与科学发现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第8章　AI与工作和职业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第9章　AI与交通、城市和环境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第10章　AI与创作、娱乐和信息真假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第11章　AI的风险与规则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第12章　世界各国的AI发展与合作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第13章　2030与2035：几种可能的未来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第14章　我和AI一起成长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AI时间轴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术语表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人物/机构索引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课堂练习与答案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教师讲义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参考文献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  <w:r>
        <w:fldChar w:fldCharType="end"/>
      </w:r>
    </w:p>
    <w:p>
      <w:pPr>
        <w:spacing w:before="200"/>
      </w:pPr>
      <w:r>
        <w:rPr>
          <w:sz w:val="17"/>
          <w:color w:val="7A839E"/>
        </w:rPr>
        <w:t>（目录为 Word 自动目录域：在 Word 中右键目录选择“更新域”即可刷新页码。）</w:t>
      </w: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导读与使用说明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导读：看清现在，选择未来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是“少年科技通识系列”的第2部。第1部《从算盘到人工智能》讲了计算机和AI从哪里来；这一部要回答三个问题：截至2026年10月24日，AI已经能做什么、还做不好什么？AI是怎样工作的？到2030年和2035年，AI可能怎样改变学习、健康、科学、工作、城市和信息世界？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我们不会告诉你“未来一定会怎样”。我们会把已经发生的事实、正在试点的尝试、实验室里的研究和专家的预测分开写清楚，再和你一起思考：我们希望走向哪一种未来，现在能做些什么。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认识向导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771650"/>
            <wp:effectExtent t="0" r="0" b="0" l="0"/>
            <wp:docPr id="19" name="characters2" descr="第1部的比特（胸口屏幕 0101）升级成新比特（胸口屏幕显示 AI），旁边是安安、乐乐和未来城市里的小帮手机器人，下方名牌介绍每个角色。" title="第2部的向导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图导-1 第2部的向导们（原创示意图）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比特：</w:t>
      </w:r>
      <w:r>
        <w:rPr>
          <w:rFonts w:ascii="Arial" w:cs="Arial" w:eastAsia="Microsoft YaHei" w:hAnsi="Arial"/>
        </w:rPr>
        <w:t xml:space="preserve">升级后的机器人向导，胸口屏幕显示“AI”。它是虚构角色，口头禅仍是“我们来核实一下！”比特没有意识和感情，只是帮你梳理资料。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安安：</w:t>
      </w:r>
      <w:r>
        <w:rPr>
          <w:rFonts w:ascii="Arial" w:cs="Arial" w:eastAsia="Microsoft YaHei" w:hAnsi="Arial"/>
        </w:rPr>
        <w:t xml:space="preserve">好奇心强，爱问“为什么”。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乐乐：</w:t>
      </w:r>
      <w:r>
        <w:rPr>
          <w:rFonts w:ascii="Arial" w:cs="Arial" w:eastAsia="Microsoft YaHei" w:hAnsi="Arial"/>
        </w:rPr>
        <w:t xml:space="preserve">爱动手，爱问“怎么做”。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怎么用这本书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两个层次。</w:t>
      </w:r>
      <w:r>
        <w:rPr>
          <w:rFonts w:ascii="Arial" w:cs="Arial" w:eastAsia="Microsoft YaHei" w:hAnsi="Arial"/>
        </w:rPr>
        <w:t xml:space="preserve">“8—11岁必读”用浅显的语言讲故事和基本概念；“12—15岁进阶”讲定义、原理、口径和争议。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每章八个栏目：</w:t>
      </w:r>
      <w:r>
        <w:rPr>
          <w:rFonts w:ascii="Arial" w:cs="Arial" w:eastAsia="Microsoft YaHei" w:hAnsi="Arial"/>
        </w:rPr>
        <w:t xml:space="preserve">本章问题、2026年的真实情况、AI怎样做到的、2030/2035可能的样子、机会与挑战、动手活动、练习（附答案）、延伸阅读。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证据等级。</w:t>
      </w:r>
      <w:r>
        <w:rPr>
          <w:rFonts w:ascii="Arial" w:cs="Arial" w:eastAsia="Microsoft YaHei" w:hAnsi="Arial"/>
        </w:rPr>
        <w:t xml:space="preserve">书中每条内容都尽量标明它有多确定：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：截至2026年10月24日已经发生，并有可靠来源。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：在少数地方、少数人中真实使用或试运营，还没有普及。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：还在实验室、论文、比赛或演示阶段。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：对未来的预测或可能性，可能发生，也可能不发生。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情景卡。</w:t>
      </w:r>
      <w:r>
        <w:rPr>
          <w:rFonts w:ascii="Arial" w:cs="Arial" w:eastAsia="Microsoft YaHei" w:hAnsi="Arial"/>
        </w:rPr>
        <w:t xml:space="preserve">讲2030年和2035年时，我们用“较快、基准、较慢”三种情景，而不是一个答案。情景卡是讨论材料，不是预言。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“谁预测的？”来源框。</w:t>
      </w:r>
      <w:r>
        <w:rPr>
          <w:rFonts w:ascii="Arial" w:cs="Arial" w:eastAsia="Microsoft YaHei" w:hAnsi="Arial"/>
        </w:rPr>
        <w:t xml:space="preserve">每个预测数字都写明：谁预测的、哪一年发布、统计口径是什么，以及需要注意的地方。读数字前，先读口径。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时间轴与书末资料。</w:t>
      </w:r>
      <w:r>
        <w:rPr>
          <w:rFonts w:ascii="Arial" w:cs="Arial" w:eastAsia="Microsoft YaHei" w:hAnsi="Arial"/>
        </w:rPr>
        <w:t xml:space="preserve">书末的AI时间轴分成两段：1950—2026年是已经发生的事，2027—2035年是“展望区”，用不同颜色区分开。书末还有证据等级说明、术语表、人物与机构索引、课堂练习与答案、教师讲义和参考文献。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建议阅读顺序。</w:t>
      </w:r>
      <w:r>
        <w:rPr>
          <w:rFonts w:ascii="Arial" w:cs="Arial" w:eastAsia="Microsoft YaHei" w:hAnsi="Arial"/>
        </w:rPr>
        <w:t xml:space="preserve">第1—4章先认识今天的AI和它的工作原理，第5—10章逐个领域看AI带来的变化，第11—12章讨论规则与国际合作，第13章把各领域的可能未来放在一起比较，第14章是给你的成长清单。自主阅读时，每次读一章大约需要30分钟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信息框图例：</w:t>
      </w:r>
      <w:r>
        <w:rPr>
          <w:rFonts w:ascii="Arial" w:cs="Arial" w:eastAsia="Microsoft YaHei" w:hAnsi="Arial"/>
        </w:rPr>
        <w:t xml:space="preserve">知识小贴士补充易混概念；【想象情景】是虚构的故事化场景；展望框是对未来的推测；【历史争议】说明有不同说法的地方；安全提醒告诉你怎样保护自己。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我们怎样核实事实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只用权威来源：</w:t>
      </w:r>
      <w:r>
        <w:rPr>
          <w:rFonts w:ascii="Arial" w:cs="Arial" w:eastAsia="Microsoft YaHei" w:hAnsi="Arial"/>
        </w:rPr>
        <w:t xml:space="preserve">国际组织、政府机构、大学研究院、学术论文和公司官方发布，文末列出全部链接和访问日期。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预测必须有出处：</w:t>
      </w:r>
      <w:r>
        <w:rPr>
          <w:rFonts w:ascii="Arial" w:cs="Arial" w:eastAsia="Microsoft YaHei" w:hAnsi="Arial"/>
        </w:rPr>
        <w:t xml:space="preserve">写明机构、年份和口径，不自己编数字，也不把“雇主预期”说成“一定发生”。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分清演示、试点和普及：</w:t>
      </w:r>
      <w:r>
        <w:rPr>
          <w:rFonts w:ascii="Arial" w:cs="Arial" w:eastAsia="Microsoft YaHei" w:hAnsi="Arial"/>
        </w:rPr>
        <w:t xml:space="preserve">机器人跑马拉松是比赛，几座城市能打无人驾驶出租车是有限运营，都不等于“人人都在用”。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不把AI说成有意识：</w:t>
      </w:r>
      <w:r>
        <w:rPr>
          <w:rFonts w:ascii="Arial" w:cs="Arial" w:eastAsia="Microsoft YaHei" w:hAnsi="Arial"/>
        </w:rPr>
        <w:t xml:space="preserve">AI会生成流畅的文字，但会说话不等于会理解。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插图是原创示意图：</w:t>
      </w:r>
      <w:r>
        <w:rPr>
          <w:rFonts w:ascii="Arial" w:cs="Arial" w:eastAsia="Microsoft YaHei" w:hAnsi="Arial"/>
        </w:rPr>
        <w:t xml:space="preserve">不是实物照片，图上都有标注。</w:t>
      </w:r>
    </w:p>
    <w:p>
      <w:pPr>
        <w:spacing w:after="60" w:before="0" w:line="240"/>
      </w:pPr>
    </w:p>
    <w:p>
      <w:pPr>
        <w:spacing w:after="60" w:line="280" w:lineRule="exact"/>
        <w:sectPr>
          <w:headerReference w:type="default" r:id="rId8"/>
          <w:footerReference w:type="default" r:id="rId9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  <w:r>
        <w:rPr>
          <w:rFonts w:ascii="Arial" w:cs="Arial" w:eastAsia="Microsoft YaHei" w:hAnsi="Arial"/>
        </w:rPr>
        <w:t xml:space="preserve">如果你发现书中可以改进的地方，欢迎像比特一样说一句：“我们来核实一下！”</w:t>
      </w: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证据等级与情景说明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本书把每条内容按证据强弱分成 4 个等级。看到徽章，就知道这件事是已经发生、正在试点、还在研究，还是对未来的展望。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表导-1 证据等级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6406"/>
        <w:gridCol w:w="1800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徽章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含义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本书里程碑数量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1E9E6A" w:color="auto" w:val="clear"/>
              </w:rPr>
              <w:t xml:space="preserve">已发生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截至2026年10月24日已经发生，并有可靠来源。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39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2F6FED" w:color="auto" w:val="clear"/>
              </w:rPr>
              <w:t xml:space="preserve">试点中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已经在少数地方、少数人中真实使用或试运营，但还没有普及。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还在实验室、论文或演示阶段。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E8731E" w:color="auto" w:val="clear"/>
              </w:rPr>
              <w:t xml:space="preserve">展望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对未来的预测或可能性，可能发生，也可能不发生。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3 条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讲2030年和2035年时，本书不预言唯一的未来，而是用三种情景帮助大家思考：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表导-2 三种情景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820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情景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意思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较快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技术进步快、成本下降快、社会接受度高。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基准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按目前趋势稳步发展。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较慢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遇到能源、成本、安全或规则等方面的阻力，发展放缓。</w:t>
            </w:r>
          </w:p>
        </w:tc>
      </w:tr>
    </w:tbl>
    <w:p>
      <w:pPr>
        <w:spacing w:after="10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怎样读“谁预测的？”来源框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书中引用了 21 条机构预测和统计（类型：预测、研究估计、统计、科学评估）。每个来源框都写明：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谁</w:t>
      </w:r>
      <w:r>
        <w:rPr>
          <w:rFonts w:ascii="Arial" w:cs="Arial" w:eastAsia="Microsoft YaHei" w:hAnsi="Arial"/>
          <w:sz w:val="20"/>
          <w:szCs w:val="20"/>
        </w:rPr>
        <w:t xml:space="preserve">（机构与报告）、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哪年</w:t>
      </w:r>
      <w:r>
        <w:rPr>
          <w:rFonts w:ascii="Arial" w:cs="Arial" w:eastAsia="Microsoft YaHei" w:hAnsi="Arial"/>
          <w:sz w:val="20"/>
          <w:szCs w:val="20"/>
        </w:rPr>
        <w:t xml:space="preserve">发布、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</w:t>
      </w:r>
      <w:r>
        <w:rPr>
          <w:rFonts w:ascii="Arial" w:cs="Arial" w:eastAsia="Microsoft YaHei" w:hAnsi="Arial"/>
          <w:sz w:val="20"/>
          <w:szCs w:val="20"/>
        </w:rPr>
        <w:t xml:space="preserve">（统计的是什么、对象年份），以及机构自己或本书提醒的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注意事项</w:t>
      </w:r>
      <w:r>
        <w:rPr>
          <w:rFonts w:ascii="Arial" w:cs="Arial" w:eastAsia="Microsoft YaHei" w:hAnsi="Arial"/>
          <w:sz w:val="20"/>
          <w:szCs w:val="20"/>
        </w:rPr>
        <w:t xml:space="preserve">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预测不是事实：它们基于发布时的数据和假设，可能不准，也会被机构修订。看到数字时，先问“谁说的？哪年说的？算的是什么？”</w:t>
      </w:r>
    </w:p>
    <w:p>
      <w:pPr>
        <w:spacing w:after="70" w:before="0" w:line="240"/>
        <w:sectPr>
          <w:headerReference w:type="default" r:id="rId10"/>
          <w:footerReference w:type="default" r:id="rId1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第1章　2026年的AI：能做什么，不能做什么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AI已经无所不能了吗？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关键词：2026年的真实能力：对话、写作辅助、翻译、识图、编程辅助、科学工具；局限：会编造（幻觉）、不懂常识、需要人核实、能耗高。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漫画式提问：早餐桌上的争论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我同学说，现在的AI什么都会，以后连作业都不用自己写了！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可我昨天问AI一本书的作者，它给我编了一个不存在的名字。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你们说的都是真事。我们来核实一下：2026年的AI，到底擅长什么、还做不好什么？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AI无所不能”和“AI什么都不行”，这两种说法都不准确。这一章，我们用权威报告和真实事件，看看截至2026年10月的AI真实水平：它已经能帮人做哪些事，还有哪些明显的短板，为什么使用AI时一定要有人来检查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今天，很多人每天都会用到AI：和聊天助手对话、请它帮忙改写句子、把一段外语翻译成中文、让手机相册自动认出照片里的猫。程序员用AI帮忙写代码，科学家用AI帮忙预测天气和蛋白质结构。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可是AI也常常出错。它会“一本正经地胡说八道”——编出不存在的书名、数据或引语，这叫</w:t>
      </w:r>
      <w:r>
        <w:rPr>
          <w:rFonts w:ascii="Arial" w:cs="Arial" w:eastAsia="Microsoft YaHei" w:hAnsi="Arial"/>
          <w:b/>
          <w:bCs/>
        </w:rPr>
        <w:t xml:space="preserve">幻觉</w:t>
      </w:r>
      <w:r>
        <w:rPr>
          <w:rFonts w:ascii="Arial" w:cs="Arial" w:eastAsia="Microsoft YaHei" w:hAnsi="Arial"/>
        </w:rPr>
        <w:t xml:space="preserve">。它没有真实的生活经历，缺少很多常识；它也不懂什么是对、什么是错，需要人来判断。所以用AI得到的答案，重要的地方一定要自己再查一查。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20" name="ai-cando" descr="左栏列出 AI 擅长的五件事：对话与写作辅助、翻译、识别图片和声音、编程辅助、帮助科学计算；右栏列出还做不好的五件事：会编造（幻觉）、缺少常识和真实体验、不懂对错需要人判断、遇到没见过的情况容易出错、耗电多。" title="AI擅长与不擅长的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图1-1 AI擅长与不擅长的事（原创示意图）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用数据看AI，比听宣传更可靠。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斯坦福大学以人为本人工智能研究院（HAI）2026年4月发布的《AI指数2026》统计：生成式AI在3年内达到约53%的人口使用率，普及速度快于个人电脑和互联网；约88%的机构已采用AI。这两个数字都来自调查，口径以报告为准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统计：生成式AI普及速度（2025年）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3年内达到53%的人口使用率，快于个人电脑和互联网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引用调查数据，口径以报告为准。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统计：机构采用AI比例（2025年）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约88%的机构已采用AI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调查样本以企业为主。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AI模型的名字换得很快。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OpenAI在2025年8月7日发布GPT-5，谷歌在2025年11月18日发布Gemini 3；到2026年，又有新模型陆续推出。公司常说自己的模型“最智能”，这是</w:t>
      </w:r>
      <w:r>
        <w:rPr>
          <w:rFonts w:ascii="Arial" w:cs="Arial" w:eastAsia="Microsoft YaHei" w:hAnsi="Arial"/>
          <w:b/>
          <w:bCs/>
        </w:rPr>
        <w:t xml:space="preserve">宣传说法</w:t>
      </w:r>
      <w:r>
        <w:rPr>
          <w:rFonts w:ascii="Arial" w:cs="Arial" w:eastAsia="Microsoft YaHei" w:hAnsi="Arial"/>
        </w:rPr>
        <w:t xml:space="preserve">，不是独立评测结论。与其记住一串型号，不如理解它们共同的原理和局限（见第3章）。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知识小贴士：“会用”和“会检查”要一起学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AI生成的文字读起来很流畅，但流畅不等于正确。遇到数字、日期、人名和引语，要到权威网站或书籍中核对。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F6FE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2025年8月7日｜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GPT-5 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旧金山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OpenAI于2025年8月7日发布GPT-5。到2026年，新的模型又陆续推出——模型名字变得很快，理解共同原理更重要。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说明大模型迭代速度快。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同一款AI应用不断升级。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性能宣传为公司说法。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2025年11月18日｜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大模型持续快速更新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Google DeepMind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山景城（加州）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谷歌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例如谷歌于2025年11月18日发布Gemini 3，OpenAI于2025年8月发布GPT-5。斯坦福《AI指数2026》指出美中顶尖模型的性能差距已基本消失。模型名称更新很快，重要的是理解它们的共同原理和局限。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AI能力快速迭代。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同一个AI应用每隔几个月就能力升级。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“最智能”等说法是公司宣传。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2026年4月13日｜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斯坦福《AI指数2026》发布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斯坦福大学以人为本人工智能研究院（HAI）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报告指出：生成式AI在3年内达到53%的人口使用率；88%的机构已采用AI；美中顶尖模型性能差距已基本消失；美国2025年AI私人投资约2859亿美元，中国约124亿美元（私人投资不含政府投入）。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用数据而不是宣传来了解AI。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判断AI新闻时，看看权威统计怎么说。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私人投资口径不含政府投资，国家间比较需注意。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并不是真的“想明白”了问题。它是一种从大量例子中总结规律的程序。比如读过海量文字的大语言模型，会根据前面的内容，计算下一个词最可能是什么，一个词一个词地“接话”。所以它很会写通顺的句子，却不保证内容是真的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理解AI的长处和短处，可以抓住三点：</w:t>
      </w:r>
    </w:p>
    <w:p>
      <w:pPr>
        <w:pStyle w:val="ListParagraph"/>
        <w:keepLines/>
        <w:numPr>
          <w:ilvl w:val="0"/>
          <w:numId w:val="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擅长有规律、有大量例子的任务：</w:t>
      </w:r>
      <w:r>
        <w:rPr>
          <w:rFonts w:ascii="Arial" w:cs="Arial" w:eastAsia="Microsoft YaHei" w:hAnsi="Arial"/>
        </w:rPr>
        <w:t xml:space="preserve">翻译、摘要、识别图片和声音、补全代码。训练数据越多、越相似，表现越稳定。</w:t>
      </w:r>
    </w:p>
    <w:p>
      <w:pPr>
        <w:pStyle w:val="ListParagraph"/>
        <w:keepLines/>
        <w:numPr>
          <w:ilvl w:val="0"/>
          <w:numId w:val="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不擅长没见过的情况：</w:t>
      </w:r>
      <w:r>
        <w:rPr>
          <w:rFonts w:ascii="Arial" w:cs="Arial" w:eastAsia="Microsoft YaHei" w:hAnsi="Arial"/>
        </w:rPr>
        <w:t xml:space="preserve">遇到训练数据里很少出现的问题，模型容易给出错误答案，而且语气同样自信。</w:t>
      </w:r>
    </w:p>
    <w:p>
      <w:pPr>
        <w:pStyle w:val="ListParagraph"/>
        <w:keepLines/>
        <w:numPr>
          <w:ilvl w:val="0"/>
          <w:numId w:val="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需要大量算力和电力：</w:t>
      </w:r>
      <w:r>
        <w:rPr>
          <w:rFonts w:ascii="Arial" w:cs="Arial" w:eastAsia="Microsoft YaHei" w:hAnsi="Arial"/>
        </w:rPr>
        <w:t xml:space="preserve">训练和运行大模型都在数据中心里进行，耗电很多（见第4章）。</w:t>
      </w:r>
    </w:p>
    <w:p>
      <w:pPr>
        <w:spacing w:after="60" w:before="0" w:line="240"/>
      </w:pP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表1-2 2026年AI的能力与局限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69"/>
        <w:gridCol w:w="3892"/>
        <w:gridCol w:w="4245"/>
      </w:tblGrid>
      <w:tr>
        <w:trPr>
          <w:cantSplit/>
          <w:tblHeader/>
        </w:trPr>
        <w:tc>
          <w:tcPr>
            <w:tcW w:type="dxa" w:w="176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方面</w:t>
            </w:r>
          </w:p>
        </w:tc>
        <w:tc>
          <w:tcPr>
            <w:tcW w:type="dxa" w:w="3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AI做得比较好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还做不好 / 要注意</w:t>
            </w:r>
          </w:p>
        </w:tc>
      </w:tr>
      <w:tr>
        <w:trPr>
          <w:cantSplit/>
          <w:tblHeader w:val="off"/>
        </w:trPr>
        <w:tc>
          <w:tcPr>
            <w:tcW w:type="dxa" w:w="176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语言</w:t>
            </w:r>
          </w:p>
        </w:tc>
        <w:tc>
          <w:tcPr>
            <w:tcW w:type="dxa" w:w="3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对话、改写、翻译、摘要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会编造事实和出处（幻觉）</w:t>
            </w:r>
          </w:p>
        </w:tc>
      </w:tr>
      <w:tr>
        <w:trPr>
          <w:cantSplit/>
          <w:tblHeader w:val="off"/>
        </w:trPr>
        <w:tc>
          <w:tcPr>
            <w:tcW w:type="dxa" w:w="176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视觉与声音</w:t>
            </w:r>
          </w:p>
        </w:tc>
        <w:tc>
          <w:tcPr>
            <w:tcW w:type="dxa" w:w="3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识别图片、转写语音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遇到少见场景容易认错</w:t>
            </w:r>
          </w:p>
        </w:tc>
      </w:tr>
      <w:tr>
        <w:trPr>
          <w:cantSplit/>
          <w:tblHeader w:val="off"/>
        </w:trPr>
        <w:tc>
          <w:tcPr>
            <w:tcW w:type="dxa" w:w="176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编程</w:t>
            </w:r>
          </w:p>
        </w:tc>
        <w:tc>
          <w:tcPr>
            <w:tcW w:type="dxa" w:w="3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补全代码、解释错误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代码可能有漏洞，要测试</w:t>
            </w:r>
          </w:p>
        </w:tc>
      </w:tr>
      <w:tr>
        <w:trPr>
          <w:cantSplit/>
          <w:tblHeader w:val="off"/>
        </w:trPr>
        <w:tc>
          <w:tcPr>
            <w:tcW w:type="dxa" w:w="176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判断</w:t>
            </w:r>
          </w:p>
        </w:tc>
        <w:tc>
          <w:tcPr>
            <w:tcW w:type="dxa" w:w="3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按要求列出选项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不懂对错，不能替人负责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展望未来几年AI可能怎样变化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AI模型可能继续更新换代，处理文字、图片、声音和视频的能力可能更强。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AI可能更多地出现在手机、汽车等设备里，不一定都要连到远方的数据中心。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幻觉、偏见、能耗等问题可能减轻，也可能长期存在——这取决于研究进展，也取决于人们定下怎样的规则。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这些都只是可能性，不是预言。未来是什么样，取决于技术、成本、能源、规则和每个人的选择。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表1-3 AI带来的机会与挑战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2"/>
        <w:gridCol w:w="3002"/>
        <w:gridCol w:w="3302"/>
      </w:tblGrid>
      <w:tr>
        <w:trPr>
          <w:cantSplit/>
          <w:tblHeader/>
        </w:trPr>
        <w:tc>
          <w:tcPr>
            <w:tcW w:type="dxa" w:w="36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6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学习、翻译、查资料更方便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答案可能是编造的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重要信息查权威来源</w:t>
            </w:r>
          </w:p>
        </w:tc>
      </w:tr>
      <w:tr>
        <w:trPr>
          <w:cantSplit/>
          <w:tblHeader w:val="off"/>
        </w:trPr>
        <w:tc>
          <w:tcPr>
            <w:tcW w:type="dxa" w:w="36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帮助残障人士获取信息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个人信息可能被泄露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不输入姓名、住址、学校</w:t>
            </w:r>
          </w:p>
        </w:tc>
      </w:tr>
      <w:tr>
        <w:trPr>
          <w:cantSplit/>
          <w:tblHeader w:val="off"/>
        </w:trPr>
        <w:tc>
          <w:tcPr>
            <w:tcW w:type="dxa" w:w="36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提高很多工作的效率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过度依赖，自己不思考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先自己想，再用AI帮忙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8A00"/>
          <w:sz w:val="21"/>
          <w:szCs w:val="21"/>
        </w:rPr>
        <w:t xml:space="preserve">使用AI的安全提醒</w:t>
      </w: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很多AI产品要求用户年满13岁，未成年人需要家长同意。请在家长和老师指导下使用，遵守平台的年龄要求，保护好个人信息。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动手活动：AI能做还是不能做？快问快答（8—15岁·约15分钟）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老师准备的题卡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老师读出一项任务（如“翻译一句话”“理解朋友为什么难过”）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学生举牌：擅长／做不好／说不准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讨论理由，并标出证据等级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AI的能力与局限。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【8—11岁】AI“一本正经地编造不存在的书名”，这种现象叫什么？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【8—11岁】下面哪件事AI比较擅长：A. 翻译一句话　B. 真正理解朋友为什么难过？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【12—15岁】《AI指数2026》说生成式AI“3年内达到53%的人口使用率”。引用这个数字时，应该同时说明哪些信息？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【12—15岁】为什么说“公司称自己的模型最智能”不能直接当作事实？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幻觉。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A。AI可以根据大量例子完成翻译，但它没有真实感情和经历，不能真正理解朋友的心情。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说明是谁统计的（斯坦福HAI）、哪一年发布（2026年）、口径（引用的调查数据）。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这是公司的宣传说法，需要独立的评测和权威统计来核实。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斯坦福大学以人为本人工智能研究院（HAI）：《AI指数2026》。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第1部第9章“从互联网到人工智能”：AI是怎样学会认图、下棋和写字的。</w:t>
      </w:r>
    </w:p>
    <w:p>
      <w:pPr>
        <w:spacing w:after="60" w:before="0" w:line="240"/>
        <w:sectPr>
          <w:headerReference w:type="default" r:id="rId12"/>
          <w:footerReference w:type="default" r:id="rId1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2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第2章　AI简史速览（1950—2026）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AI是突然冒出来的吗？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关键词：图灵1950、达特茅斯1956、ELIZA、专家系统与AI寒冬、深蓝、AlexNet、AlphaGo、Transformer、ChatGPT；详见第1部。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漫画式提问：AI是从哪儿冒出来的？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AI是不是2022年才突然出现的？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我听说七十多年前就有人在研究了。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没错，AI走过了一条有高峰也有低谷的长路。我们沿着时间轴走一遍吧！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AI不是一夜之间出现的。从1950年图灵提出“机器能思考吗”，到2022年ChatGPT走进大众，科学家们经历了热潮、失望和再次突破。这一章快速回顾这段历史；想了解更多计算机发展的故事，可以阅读本系列第1部。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1950年，英国数学家图灵设计了一个“模仿游戏”：如果你分不清和你聊天的是人还是机器，机器算不算会思考？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1956年夏天，一群科学家在美国达特茅斯学院讨论怎样让机器学习和解决问题，“人工智能”这个名字从此传开。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后来，人们对AI期望太高，又做不到，研究经费减少，AI经历了两次“寒冬”。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1997年，IBM的“深蓝”在国际象棋比赛中赢了世界冠军；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2016年，AlphaGo在围棋比赛中以4:1战胜李世石；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2022年11月30日，ChatGPT发布，全世界都开始讨论AI。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1" name="ai-timeline" descr="一条横向时间轴：左边实心节点是已发生的事件，从1950年图灵论文、1956年夏达特茅斯会议、1966年ELIZA、1997年“深蓝”战胜卡斯帕罗夫，到2012年AlexNet、2016年AlphaGo、2017年Transformer、2022年ChatGPT、2024年诺贝尔奖与AI、2025年DeepSeek-R1开源、AI天气预报业务运行和AI智能体，再到2026年LineShine登顶TOP500；1970年代和1980年代末两次“AI寒冬”画成浅色阴影；橙色竖线标“今天 2026.10.24”；右边浅紫色展望区只有两个空心虚线节点：2027.12欧盟高风险AI规则适用（法律日程）、2030年IEA预测数据中心用电约翻一番，并写着“未来由我们共同书写”。" title="AI简史时间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图2-1 AI简史时间轴（原创示意图）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这段历史有两条线索。第一条是</w:t>
      </w:r>
      <w:r>
        <w:rPr>
          <w:rFonts w:ascii="Arial" w:cs="Arial" w:eastAsia="Microsoft YaHei" w:hAnsi="Arial"/>
          <w:b/>
          <w:bCs/>
        </w:rPr>
        <w:t xml:space="preserve">方法的变化</w:t>
      </w:r>
      <w:r>
        <w:rPr>
          <w:rFonts w:ascii="Arial" w:cs="Arial" w:eastAsia="Microsoft YaHei" w:hAnsi="Arial"/>
        </w:rPr>
        <w:t xml:space="preserve">：早期AI主要靠人写规则，比如1966年的聊天程序ELIZA用关键词匹配和模板来回应；1997年的深蓝主要依靠专用芯片高速搜索棋步，而不是从数据中学习。2012年，AlexNet证明“深度神经网络＋大数据＋GPU”的组合威力巨大，AI进入深度学习时代（详见第1部第9章）。2017年提出的Transformer架构，成为今天几乎所有大语言模型的基础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第二条是</w:t>
      </w:r>
      <w:r>
        <w:rPr>
          <w:rFonts w:ascii="Arial" w:cs="Arial" w:eastAsia="Microsoft YaHei" w:hAnsi="Arial"/>
          <w:b/>
          <w:bCs/>
        </w:rPr>
        <w:t xml:space="preserve">期望的起落</w:t>
      </w:r>
      <w:r>
        <w:rPr>
          <w:rFonts w:ascii="Arial" w:cs="Arial" w:eastAsia="Microsoft YaHei" w:hAnsi="Arial"/>
        </w:rPr>
        <w:t xml:space="preserve">：1970年代和1980年代末，AI两次进入“寒冬”。1973年英国《莱特希尔报告》批评AI进展不足，经费随之缩减；原因是期望过高，计算能力和数据又不够。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知识小贴士：ELIZA效应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ELIZA只是在套用规则，却有很多人觉得它“懂”自己。它的作者维森鲍姆后来提醒：人们很容易高估机器的理解能力。今天和聊天AI交流时，这个提醒依然有用——会说话不等于会理解。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人物卡：艾伦·图灵 Alan Turing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英国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数学家、计算机科学家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1912—1954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1950年提出“模仿游戏”（图灵测试）的思想实验。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人物卡：约瑟夫·维森鲍姆 Joseph Weizenbaum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美国（生于德国）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计算机科学家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1923—2008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编写早期聊天程序ELIZA，并提醒人们不要高估机器的理解能力。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1950年10月｜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图灵提问：“机器能思考吗？”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艾伦·图灵 Alan Turing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曼彻斯特（时任职于曼彻斯特大学）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英国哲学期刊《Mind》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论文《计算机器与智能》发表于《Mind》第59卷，提出后来被称为“图灵测试”的思想实验。它至今引发讨论：能像人一样聊天，不等于真正理解。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开启了关于机器智能的科学讨论。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今天的聊天AI能通过很多对话测试，但仍会犯常识错误。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“图灵测试”能否衡量智能，学界一直有争论。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1956年夏｜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达特茅斯会议：“人工智能”得名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约翰·麦卡锡 John McCarthy；马文·明斯基 Marvin Minsky；克劳德·香农 Claude Shannon；纳撒尼尔·罗切斯特 Nathaniel Rochester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汉诺威（新罕布什尔州）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达特茅斯学院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麦卡锡等人在1955年写的研究提案中使用了“人工智能”一词，1956年夏天在达特茅斯学院举行研讨，普遍被视为AI学科的起点。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AI成为一门独立的研究领域。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今天全世界的大学都有AI专业。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会议的确切起止日期各资料说法不一，本书只写“1956年夏天”。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1966年1月｜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ELIZA：早期聊天程序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约瑟夫·维森鲍姆 Joseph Weizenbaum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剑桥（马萨诸塞州）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麻省理工学院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ELIZA用关键词匹配和模板生成回应，模仿心理咨询师的说话方式。维森鲍姆后来提醒：人们很容易高估机器的理解能力——这种现象被称为“ELIZA效应”。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提醒我们：会说话≠会理解。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和聊天AI交流时，记住它没有真正的感情。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1970年代与1980年代末｜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两次“AI寒冬”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詹姆斯·莱特希尔 James Lighthill（1973年报告作者）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英国、美国等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英国科学研究委员会等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1973年英国《莱特希尔报告》批评AI研究进展不足，经费缩减；1980年代专家系统热潮后又一次降温。原因是期望过高、计算能力和数据不够。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提醒我们对新技术既不要过度追捧，也不要轻易放弃。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今天看到“AI无所不能”的宣传，也要冷静判断。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“寒冬”的具体起止年份各书划分不同。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1997年5月11日｜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“深蓝”战胜国际象棋世界冠军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加里·卡斯帕罗夫 Garry Kasparov；IBM 深蓝团队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纽约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IBM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深蓝以3.5:2.5赢得六局比赛，主要依靠专用芯片高速搜索棋步，而不是像今天的AI那样从数据中学习。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首次在正式比赛规则下赢得对世界冠军的整场比赛。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如今手机上的象棋程序也很强。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2012年｜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AlexNet 引爆深度学习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亚历克斯·克里热夫斯基；伊利亚·苏茨克维；杰弗里·辛顿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多伦多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加拿大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多伦多大学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AlexNet在2012年ImageNet比赛中把错误率大幅降低，证明“深度神经网络＋大数据＋GPU”组合的威力（详见第1部第9章）。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深度学习成为AI主流。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手机相册自动识别人脸和宠物。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2016年3月｜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AlphaGo 4:1 战胜李世石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李世石；DeepMind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韩国（研发团队在英国伦敦）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DeepMind（谷歌旗下）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AlphaGo结合深度神经网络、强化学习和搜索，2016年3月在首尔以4:1获胜。人类棋手后来也从AI的新下法中学习。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展示AI在复杂决策上的潜力。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棋手用AI复盘训练。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会下棋不等于全面超越人类智能。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2017年6月12日｜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Transformer 架构提出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阿希什·瓦斯瓦尼 等8位作者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山景城（加州）等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谷歌研究团队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论文《Attention Is All You Need》于2017年6月12日首次提交到arXiv。今天几乎所有大语言模型都建立在Transformer之上（GPT中的“T”就是它）。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大语言模型的基础。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AI翻译、聊天助手。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2022年11月30日｜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ChatGPT 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旧金山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ChatGPT让普通人能方便地用聊天方式使用大语言模型。斯坦福《AI指数2026》指出，生成式AI在3年内达到53%的人口使用率，普及速度快于个人电脑和互联网。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生成式AI进入日常生活。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用AI帮忙头脑风暴（答案要自己核实）。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“53%使用率”是斯坦福报告引用的调查口径。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早期的AI像一本厚厚的“规则手册”：如果对方说了某个词，就回答某句话。规则写得越多，它好像越聪明，但遇到手册里没写的情况就不会了。今天的AI换了一种办法：给它看大量例子，让它自己从例子里找规律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表2-1 AI方法的三个阶段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96"/>
        <w:gridCol w:w="4504"/>
        <w:gridCol w:w="1716"/>
        <w:gridCol w:w="2790"/>
      </w:tblGrid>
      <w:tr>
        <w:trPr>
          <w:cantSplit/>
          <w:tblHeader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阶段</w:t>
            </w:r>
          </w:p>
        </w:tc>
        <w:tc>
          <w:tcPr>
            <w:tcW w:type="dxa" w:w="45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代表</w:t>
            </w:r>
          </w:p>
        </w:tc>
        <w:tc>
          <w:tcPr>
            <w:tcW w:type="dxa" w:w="17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主要方法</w:t>
            </w:r>
          </w:p>
        </w:tc>
        <w:tc>
          <w:tcPr>
            <w:tcW w:type="dxa" w:w="279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局限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规则时代</w:t>
            </w:r>
          </w:p>
        </w:tc>
        <w:tc>
          <w:tcPr>
            <w:tcW w:type="dxa" w:w="45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ELIZA、专家系统</w:t>
            </w:r>
          </w:p>
        </w:tc>
        <w:tc>
          <w:tcPr>
            <w:tcW w:type="dxa" w:w="17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人写规则和知识</w:t>
            </w:r>
          </w:p>
        </w:tc>
        <w:tc>
          <w:tcPr>
            <w:tcW w:type="dxa" w:w="279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规则写不完，难以应对新情况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搜索时代</w:t>
            </w:r>
          </w:p>
        </w:tc>
        <w:tc>
          <w:tcPr>
            <w:tcW w:type="dxa" w:w="45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深蓝</w:t>
            </w:r>
          </w:p>
        </w:tc>
        <w:tc>
          <w:tcPr>
            <w:tcW w:type="dxa" w:w="17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专用芯片高速搜索</w:t>
            </w:r>
          </w:p>
        </w:tc>
        <w:tc>
          <w:tcPr>
            <w:tcW w:type="dxa" w:w="279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只适用于规则明确的任务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学习时代</w:t>
            </w:r>
          </w:p>
        </w:tc>
        <w:tc>
          <w:tcPr>
            <w:tcW w:type="dxa" w:w="45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AlexNet、AlphaGo、大语言模型</w:t>
            </w:r>
          </w:p>
        </w:tc>
        <w:tc>
          <w:tcPr>
            <w:tcW w:type="dxa" w:w="17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从大量数据中学习</w:t>
            </w:r>
          </w:p>
        </w:tc>
        <w:tc>
          <w:tcPr>
            <w:tcW w:type="dxa" w:w="279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需要海量数据和算力，会出错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AlphaGo结合了深度神经网络、强化学习和搜索，说明不同方法可以组合使用。第3章会详细讲“从数据中学习”是怎么回事。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展望历史告诉我们的三条经验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期望要冷静：</w:t>
      </w:r>
      <w:r>
        <w:rPr>
          <w:rFonts w:ascii="Arial" w:cs="Arial" w:eastAsia="Microsoft YaHei" w:hAnsi="Arial"/>
          <w:sz w:val="20"/>
          <w:szCs w:val="20"/>
        </w:rPr>
        <w:t xml:space="preserve">AI曾两次因期望过高而遇冷。看到“AI将无所不能”的说法时，要问一问证据在哪里。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方法会更新：</w:t>
      </w:r>
      <w:r>
        <w:rPr>
          <w:rFonts w:ascii="Arial" w:cs="Arial" w:eastAsia="Microsoft YaHei" w:hAnsi="Arial"/>
          <w:sz w:val="20"/>
          <w:szCs w:val="20"/>
        </w:rPr>
        <w:t xml:space="preserve">从规则到搜索再到学习，AI的主要方法变过好几次，未来也可能出现新的方法。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人的选择很重要：</w:t>
      </w:r>
      <w:r>
        <w:rPr>
          <w:rFonts w:ascii="Arial" w:cs="Arial" w:eastAsia="Microsoft YaHei" w:hAnsi="Arial"/>
          <w:sz w:val="20"/>
          <w:szCs w:val="20"/>
        </w:rPr>
        <w:t xml:space="preserve">研究方向、经费投入和规则制定，都由人来决定。2030年、2035年的AI会是什么样，同样取决于人类的选择。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机会：</w:t>
      </w:r>
      <w:r>
        <w:rPr>
          <w:rFonts w:ascii="Arial" w:cs="Arial" w:eastAsia="Microsoft YaHei" w:hAnsi="Arial"/>
        </w:rPr>
        <w:t xml:space="preserve">每一次方法突破，都让AI能帮人做更多事，比如看图、下棋、翻译和写作辅助。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挑战：</w:t>
      </w:r>
      <w:r>
        <w:rPr>
          <w:rFonts w:ascii="Arial" w:cs="Arial" w:eastAsia="Microsoft YaHei" w:hAnsi="Arial"/>
        </w:rPr>
        <w:t xml:space="preserve">AI的成绩常被夸大。会下棋不等于全面超越人类智能，能聊天也不等于真正理解。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我们能做什么：</w:t>
      </w:r>
      <w:r>
        <w:rPr>
          <w:rFonts w:ascii="Arial" w:cs="Arial" w:eastAsia="Microsoft YaHei" w:hAnsi="Arial"/>
        </w:rPr>
        <w:t xml:space="preserve">学一点AI历史，遇到“史上最强”“彻底改变”的说法时，多一分冷静和好奇。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动手活动：制作“AI历史排序卡”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10张卡片、彩笔、一条长绳或胶带。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1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在卡片上写下本章的事件（图灵1950、达特茅斯1956、ELIZA、AI寒冬、深蓝、AlexNet、AlphaGo、Transformer、ChatGPT）。</w:t>
      </w:r>
    </w:p>
    <w:p>
      <w:pPr>
        <w:pStyle w:val="ListParagraph"/>
        <w:keepNext w:val="false"/>
        <w:keepLines/>
        <w:numPr>
          <w:ilvl w:val="0"/>
          <w:numId w:val="1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小组比赛：按时间顺序把卡片挂到绳子上。</w:t>
      </w:r>
    </w:p>
    <w:p>
      <w:pPr>
        <w:pStyle w:val="ListParagraph"/>
        <w:keepNext w:val="false"/>
        <w:keepLines/>
        <w:numPr>
          <w:ilvl w:val="0"/>
          <w:numId w:val="1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给每张卡片标上“规则时代”“搜索时代”或“学习时代”。</w:t>
      </w:r>
    </w:p>
    <w:p>
      <w:pPr>
        <w:pStyle w:val="ListParagraph"/>
        <w:keepNext w:val="false"/>
        <w:keepLines/>
        <w:numPr>
          <w:ilvl w:val="0"/>
          <w:numId w:val="1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讨论：哪一次突破最让你惊讶？为什么？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使用剪刀时注意安全。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1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【8—11岁】“人工智能”这个名字通常被认为诞生于哪一年的什么会议？</w:t>
      </w:r>
    </w:p>
    <w:p>
      <w:pPr>
        <w:pStyle w:val="ListParagraph"/>
        <w:keepLines/>
        <w:numPr>
          <w:ilvl w:val="0"/>
          <w:numId w:val="1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【8—11岁】1966年的ELIZA给我们的主要启示是什么？</w:t>
      </w:r>
    </w:p>
    <w:p>
      <w:pPr>
        <w:pStyle w:val="ListParagraph"/>
        <w:keepLines/>
        <w:numPr>
          <w:ilvl w:val="0"/>
          <w:numId w:val="1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【12—15岁】深蓝战胜卡斯帕罗夫，主要靠“从数据中学习”吗？请说明。</w:t>
      </w:r>
    </w:p>
    <w:p>
      <w:pPr>
        <w:pStyle w:val="ListParagraph"/>
        <w:keepLines/>
        <w:numPr>
          <w:ilvl w:val="0"/>
          <w:numId w:val="1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【12—15岁】按时间排序：Transformer提出、AlphaGo胜李世石、ChatGPT发布、深蓝胜卡斯帕罗夫。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1956年夏天在美国达特茅斯学院举行的研讨会。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会说话不等于会理解，人们容易高估机器的理解能力。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不是。深蓝主要依靠专用芯片高速搜索棋步，不是像今天的AI那样从数据中学习。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深蓝胜卡斯帕罗夫（1997）→AlphaGo胜李世石（2016）→Transformer提出（2017）→ChatGPT发布（2022）。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第1部第3章“计算机从理论走向机器”（图灵与早期计算机）、第9章“从互联网到人工智能”。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达特茅斯学院：Artificial Intelligence (AI) Coined at Dartmouth。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IBM：Deep Blue。</w:t>
      </w:r>
    </w:p>
    <w:p>
      <w:pPr>
        <w:spacing w:after="60" w:before="0" w:line="240"/>
        <w:sectPr>
          <w:headerReference w:type="default" r:id="rId14"/>
          <w:footerReference w:type="default" r:id="rId1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3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第3章　AI怎样学习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机器是怎么“学会”的？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关键词：数据、标注、模型、参数、训练、推理；机器学习与传统程序；大语言模型、多模态、AI智能体；为什么会出错。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漫画式提问：机器怎么“学”？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机器又没有脑子，它是怎么“学会”认猫的？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是不是有人把所有的猫都告诉它了？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差不多！不过不是一条条规则，而是成千上万张例子。我只是程序，没有真正的大脑，我们一起看看这个“学习”到底是什么。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这一章拆开AI的“学习”过程：数据、标注、模型、参数、训练和推理分别是什么；大语言模型怎样“接话”；什么是多模态和AI智能体；以及AI为什么会出错。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的AI几乎都是“学”出来的。程序员不会把“猫有尖耳朵、有胡须……”一条条写进去，而是给模型看大量标好答案的图片，让它自己找出规律。学好以后，再给它一张新照片，它就能计算出“这很可能是猫”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2025年7月，OpenAI发布的“ChatGPT agent”能用自带的虚拟电脑浏览网页、运行代码、完成多步骤任务，是AI智能体从概念走向大众产品的标志之一，同期多家公司也推出了类似功能。不过智能体仍会犯错，需要人来设定边界、检查结果，重要决定仍由人来做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使用AI的成本也在下降。斯坦福HAI《AI指数2025》统计：在特定基准上，达到GPT-3.5水平的推理价格，从2022年11月到2024年10月下降了超过280倍。注意这是特定基准上的价格口径。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谁预测的？斯坦福大学HAI《AI指数2025》（2025年发布）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达到GPT-3.5水平的推理成本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2024年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2022年11月到2024年10月下降超过280倍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特定基准（MMLU）上的价格口径。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2025年7月17日｜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“AI智能体”进入大众产品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旧金山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OpenAI发布的“ChatGPT agent”能用自带的虚拟电脑浏览网页、运行代码、完成多步骤任务，是AI智能体从概念走向大众产品的标志之一。同期多家公司也推出了类似功能。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AI从“会说”走向“会做”。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让AI按步骤整理资料（重要决定仍由人来做）。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智能体仍会犯错，需要人设定边界和检查结果。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可以把AI的学习想成做练习题：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数据集</w:t>
      </w:r>
      <w:r>
        <w:rPr>
          <w:rFonts w:ascii="Arial" w:cs="Arial" w:eastAsia="Microsoft YaHei" w:hAnsi="Arial"/>
        </w:rPr>
        <w:t xml:space="preserve">是练习册，</w:t>
      </w:r>
      <w:r>
        <w:rPr>
          <w:rFonts w:ascii="Arial" w:cs="Arial" w:eastAsia="Microsoft YaHei" w:hAnsi="Arial"/>
          <w:b/>
          <w:bCs/>
        </w:rPr>
        <w:t xml:space="preserve">标注</w:t>
      </w:r>
      <w:r>
        <w:rPr>
          <w:rFonts w:ascii="Arial" w:cs="Arial" w:eastAsia="Microsoft YaHei" w:hAnsi="Arial"/>
        </w:rPr>
        <w:t xml:space="preserve">是写在题目旁的标准答案。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训练</w:t>
      </w:r>
      <w:r>
        <w:rPr>
          <w:rFonts w:ascii="Arial" w:cs="Arial" w:eastAsia="Microsoft YaHei" w:hAnsi="Arial"/>
        </w:rPr>
        <w:t xml:space="preserve">就是刷题、对答案、改正错误，反复很多次。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模型里有成千上万个可以拧的小旋钮，叫</w:t>
      </w:r>
      <w:r>
        <w:rPr>
          <w:rFonts w:ascii="Arial" w:cs="Arial" w:eastAsia="Microsoft YaHei" w:hAnsi="Arial"/>
          <w:b/>
          <w:bCs/>
        </w:rPr>
        <w:t xml:space="preserve">参数</w:t>
      </w:r>
      <w:r>
        <w:rPr>
          <w:rFonts w:ascii="Arial" w:cs="Arial" w:eastAsia="Microsoft YaHei" w:hAnsi="Arial"/>
        </w:rPr>
        <w:t xml:space="preserve">。每次答错，就把旋钮拧一拧。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学完以后得到的“解题经验”叫</w:t>
      </w:r>
      <w:r>
        <w:rPr>
          <w:rFonts w:ascii="Arial" w:cs="Arial" w:eastAsia="Microsoft YaHei" w:hAnsi="Arial"/>
          <w:b/>
          <w:bCs/>
        </w:rPr>
        <w:t xml:space="preserve">模型</w:t>
      </w:r>
      <w:r>
        <w:rPr>
          <w:rFonts w:ascii="Arial" w:cs="Arial" w:eastAsia="Microsoft YaHei" w:hAnsi="Arial"/>
        </w:rPr>
        <w:t xml:space="preserve">；用模型回答新问题，叫</w:t>
      </w:r>
      <w:r>
        <w:rPr>
          <w:rFonts w:ascii="Arial" w:cs="Arial" w:eastAsia="Microsoft YaHei" w:hAnsi="Arial"/>
          <w:b/>
          <w:bCs/>
        </w:rPr>
        <w:t xml:space="preserve">推理</w:t>
      </w:r>
      <w:r>
        <w:rPr>
          <w:rFonts w:ascii="Arial" w:cs="Arial" w:eastAsia="Microsoft YaHei" w:hAnsi="Arial"/>
        </w:rPr>
        <w:t xml:space="preserve">——我们平时用AI，就是在推理。</w:t>
      </w:r>
    </w:p>
    <w:p>
      <w:pPr>
        <w:spacing w:after="60" w:before="0" w:line="240"/>
      </w:pP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2" name="train-infer" descr="训练阶段：大量带标签的数据进入“猜一猜—对答案—调旋钮（参数）”的循环，反复很多次后得到训练好的模型，并注明训练很耗时、很耗电；推理阶段：新的输入经过模型得到输出，注明推理就是我们平时使用 AI。" title="训练与推理两个阶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图3-1 训练与推理两个阶段（原创示意图）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神经网络</w:t>
      </w:r>
      <w:r>
        <w:rPr>
          <w:rFonts w:ascii="Arial" w:cs="Arial" w:eastAsia="Microsoft YaHei" w:hAnsi="Arial"/>
        </w:rPr>
        <w:t xml:space="preserve">由许多层“小计算员”连成，每条连线有可调的强弱（参数）。输入一张图片，信息一层层传下去，最后输出“是猫”或“是狗”的可能性。层数很多的神经网络叫深度学习。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23" name="neural-net" descr="一张由小方格（像素）组成的猫脸图片输入到输入层，经过隐藏层，到达输出层，输出“猫”的可能性高、“狗”的可能性低；连线粗细表示权重大小。" title="神经网络一层层传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图3-2 神经网络一层层传话（原创示意图）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表3-1 传统程序与机器学习的区别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4"/>
        <w:gridCol w:w="3015"/>
        <w:gridCol w:w="4307"/>
      </w:tblGrid>
      <w:tr>
        <w:trPr>
          <w:cantSplit/>
          <w:tblHeader/>
        </w:trPr>
        <w:tc>
          <w:tcPr>
            <w:tcW w:type="dxa" w:w="25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比较</w:t>
            </w:r>
          </w:p>
        </w:tc>
        <w:tc>
          <w:tcPr>
            <w:tcW w:type="dxa" w:w="30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传统程序</w:t>
            </w:r>
          </w:p>
        </w:tc>
        <w:tc>
          <w:tcPr>
            <w:tcW w:type="dxa" w:w="430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机器学习</w:t>
            </w:r>
          </w:p>
        </w:tc>
      </w:tr>
      <w:tr>
        <w:trPr>
          <w:cantSplit/>
          <w:tblHeader w:val="off"/>
        </w:trPr>
        <w:tc>
          <w:tcPr>
            <w:tcW w:type="dxa" w:w="25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规则从哪里来</w:t>
            </w:r>
          </w:p>
        </w:tc>
        <w:tc>
          <w:tcPr>
            <w:tcW w:type="dxa" w:w="30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程序员写出来</w:t>
            </w:r>
          </w:p>
        </w:tc>
        <w:tc>
          <w:tcPr>
            <w:tcW w:type="dxa" w:w="430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从数据中学出来</w:t>
            </w:r>
          </w:p>
        </w:tc>
      </w:tr>
      <w:tr>
        <w:trPr>
          <w:cantSplit/>
          <w:tblHeader w:val="off"/>
        </w:trPr>
        <w:tc>
          <w:tcPr>
            <w:tcW w:type="dxa" w:w="25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遇到新情况</w:t>
            </w:r>
          </w:p>
        </w:tc>
        <w:tc>
          <w:tcPr>
            <w:tcW w:type="dxa" w:w="30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规则没写就不会</w:t>
            </w:r>
          </w:p>
        </w:tc>
        <w:tc>
          <w:tcPr>
            <w:tcW w:type="dxa" w:w="430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可能处理，也可能出错</w:t>
            </w:r>
          </w:p>
        </w:tc>
      </w:tr>
      <w:tr>
        <w:trPr>
          <w:cantSplit/>
          <w:tblHeader w:val="off"/>
        </w:trPr>
        <w:tc>
          <w:tcPr>
            <w:tcW w:type="dxa" w:w="25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能否解释</w:t>
            </w:r>
          </w:p>
        </w:tc>
        <w:tc>
          <w:tcPr>
            <w:tcW w:type="dxa" w:w="30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容易看懂每一步</w:t>
            </w:r>
          </w:p>
        </w:tc>
        <w:tc>
          <w:tcPr>
            <w:tcW w:type="dxa" w:w="430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参数太多，较难解释</w:t>
            </w:r>
          </w:p>
        </w:tc>
      </w:tr>
      <w:tr>
        <w:trPr>
          <w:cantSplit/>
          <w:tblHeader w:val="off"/>
        </w:trPr>
        <w:tc>
          <w:tcPr>
            <w:tcW w:type="dxa" w:w="25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比喻</w:t>
            </w:r>
          </w:p>
        </w:tc>
        <w:tc>
          <w:tcPr>
            <w:tcW w:type="dxa" w:w="30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照着菜谱做菜</w:t>
            </w:r>
          </w:p>
        </w:tc>
        <w:tc>
          <w:tcPr>
            <w:tcW w:type="dxa" w:w="430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尝了很多菜后总结做法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大语言模型</w:t>
      </w:r>
      <w:r>
        <w:rPr>
          <w:rFonts w:ascii="Arial" w:cs="Arial" w:eastAsia="Microsoft YaHei" w:hAnsi="Arial"/>
        </w:rPr>
        <w:t xml:space="preserve">读过海量文字，它的基本工作是根据前文计算下一个词出现的可能性，再一个词一个词地生成，像一个特别会“接话”的模型。</w:t>
      </w:r>
      <w:r>
        <w:rPr>
          <w:rFonts w:ascii="Arial" w:cs="Arial" w:eastAsia="Microsoft YaHei" w:hAnsi="Arial"/>
          <w:b/>
          <w:bCs/>
        </w:rPr>
        <w:t xml:space="preserve">多模态</w:t>
      </w:r>
      <w:r>
        <w:rPr>
          <w:rFonts w:ascii="Arial" w:cs="Arial" w:eastAsia="Microsoft YaHei" w:hAnsi="Arial"/>
        </w:rPr>
        <w:t xml:space="preserve">模型能同时处理文字、图像、声音和视频。</w:t>
      </w:r>
      <w:r>
        <w:rPr>
          <w:rFonts w:ascii="Arial" w:cs="Arial" w:eastAsia="Microsoft YaHei" w:hAnsi="Arial"/>
          <w:b/>
          <w:bCs/>
        </w:rPr>
        <w:t xml:space="preserve">AI智能体</w:t>
      </w:r>
      <w:r>
        <w:rPr>
          <w:rFonts w:ascii="Arial" w:cs="Arial" w:eastAsia="Microsoft YaHei" w:hAnsi="Arial"/>
        </w:rPr>
        <w:t xml:space="preserve">则能按目标规划步骤、调用搜索或表格等工具去完成任务。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知识小贴士：AI为什么会出错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幻觉：</w:t>
      </w:r>
      <w:r>
        <w:rPr>
          <w:rFonts w:ascii="Arial" w:cs="Arial" w:eastAsia="Microsoft YaHei" w:hAnsi="Arial"/>
          <w:sz w:val="20"/>
          <w:szCs w:val="20"/>
        </w:rPr>
        <w:t xml:space="preserve">模型生成的是“看起来合理”的内容，不保证真实。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偏见：</w:t>
      </w:r>
      <w:r>
        <w:rPr>
          <w:rFonts w:ascii="Arial" w:cs="Arial" w:eastAsia="Microsoft YaHei" w:hAnsi="Arial"/>
          <w:sz w:val="20"/>
          <w:szCs w:val="20"/>
        </w:rPr>
        <w:t xml:space="preserve">训练数据里某种情况太多或太少，模型对其他情况就判断不准。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数据不全：</w:t>
      </w:r>
      <w:r>
        <w:rPr>
          <w:rFonts w:ascii="Arial" w:cs="Arial" w:eastAsia="Microsoft YaHei" w:hAnsi="Arial"/>
          <w:sz w:val="20"/>
          <w:szCs w:val="20"/>
        </w:rPr>
        <w:t xml:space="preserve">没见过的情况，模型只能“硬猜”。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展望AI学习方式可能的变化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模型可能用更少的数据和电力学得更好，也可能更多地在手机等设备上运行。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智能体可能帮人完成更多多步骤任务，但需要更清楚的规则：哪些事可以交给它，哪些必须由人决定。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减少幻觉和偏见仍是重要研究方向，能做到什么程度，取决于研究进展和人们对数据、评测的投入。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表3-2 AI学习带来的机会与挑战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96"/>
        <w:gridCol w:w="3205"/>
        <w:gridCol w:w="3205"/>
      </w:tblGrid>
      <w:tr>
        <w:trPr>
          <w:cantSplit/>
          <w:tblHeader/>
        </w:trPr>
        <w:tc>
          <w:tcPr>
            <w:tcW w:type="dxa" w:w="34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4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能处理规则写不完的任务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难以解释为什么这样回答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要求说明依据，自己核实</w:t>
            </w:r>
          </w:p>
        </w:tc>
      </w:tr>
      <w:tr>
        <w:trPr>
          <w:cantSplit/>
          <w:tblHeader w:val="off"/>
        </w:trPr>
        <w:tc>
          <w:tcPr>
            <w:tcW w:type="dxa" w:w="34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推理成本下降，用的人更多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数据中的偏见被放大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关注数据是否公平全面</w:t>
            </w:r>
          </w:p>
        </w:tc>
      </w:tr>
      <w:tr>
        <w:trPr>
          <w:cantSplit/>
          <w:tblHeader w:val="off"/>
        </w:trPr>
        <w:tc>
          <w:tcPr>
            <w:tcW w:type="dxa" w:w="34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智能体能完成多步骤任务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出错时责任不清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重要决定由人来做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动手活动：人工“神经网络”分类游戏（8—11岁·约25分钟）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水果/动物图片卡片、贴纸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1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几位同学扮演“特征检测员”（有没有毛？有没有翅膀？……）</w:t>
      </w:r>
    </w:p>
    <w:p>
      <w:pPr>
        <w:pStyle w:val="ListParagraph"/>
        <w:keepNext w:val="false"/>
        <w:keepLines/>
        <w:numPr>
          <w:ilvl w:val="0"/>
          <w:numId w:val="1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把结果传给“决策员”做出分类</w:t>
      </w:r>
    </w:p>
    <w:p>
      <w:pPr>
        <w:pStyle w:val="ListParagraph"/>
        <w:keepNext w:val="false"/>
        <w:keepLines/>
        <w:numPr>
          <w:ilvl w:val="0"/>
          <w:numId w:val="1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故意只给一种颜色的猫的卡片训练，再拿其他颜色的猫测试，讨论为什么会认错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特征、训练数据和偏见。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【8—11岁】把术语和比喻连起来：数据集、训练、推理、参数——练习册、刷题对答案、考试答新题、可以拧的小旋钮。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【8—11岁】我们平时向AI提问，发生的是“训练”还是“推理”？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【12—15岁】如果训练数据里几乎都是某一种情况，AI最可能出现什么问题？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【12—15岁】“AI智能体”和普通聊天AI的主要区别是什么？为什么仍需要人检查？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1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数据集—练习册；训练—刷题对答案；推理—考试答新题；参数—可以拧的小旋钮。</w:t>
      </w:r>
    </w:p>
    <w:p>
      <w:pPr>
        <w:pStyle w:val="ListParagraph"/>
        <w:keepNext w:val="false"/>
        <w:keepLines/>
        <w:numPr>
          <w:ilvl w:val="0"/>
          <w:numId w:val="1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推理。</w:t>
      </w:r>
    </w:p>
    <w:p>
      <w:pPr>
        <w:pStyle w:val="ListParagraph"/>
        <w:keepNext w:val="false"/>
        <w:keepLines/>
        <w:numPr>
          <w:ilvl w:val="0"/>
          <w:numId w:val="1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偏见：对其他情况判断不准。</w:t>
      </w:r>
    </w:p>
    <w:p>
      <w:pPr>
        <w:pStyle w:val="ListParagraph"/>
        <w:keepNext w:val="false"/>
        <w:keepLines/>
        <w:numPr>
          <w:ilvl w:val="0"/>
          <w:numId w:val="1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智能体能规划步骤、调用工具完成任务；但它仍会犯错，需要人设定边界和检查结果。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arXiv：《Attention Is All You Need》（Vaswani 等，2017）。</w:t>
      </w:r>
    </w:p>
    <w:p>
      <w:pPr>
        <w:pStyle w:val="ListParagraph"/>
        <w:keepLines/>
        <w:numPr>
          <w:ilvl w:val="0"/>
          <w:numId w:val="2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第1部第9章“从互联网到人工智能”中的“AI与传统程序”一节。</w:t>
      </w:r>
    </w:p>
    <w:p>
      <w:pPr>
        <w:spacing w:after="60" w:before="0" w:line="240"/>
        <w:sectPr>
          <w:headerReference w:type="default" r:id="rId16"/>
          <w:footerReference w:type="default" r:id="rId1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4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第4章　AI的“身体”：芯片、数据中心与能源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AI住在哪里？要吃多少“电”？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关键词：GPU与AI芯片、数据中心、云与边缘设备、能耗与用水、绿色计算；IEA预测。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漫画式提问：AI住在哪里？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AI是不是住在我的手机里？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我听说“云端AI”住在云上！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云端AI其实住在地面上的数据中心里，那里有成千上万台服务器，还要大量的电和冷却。我们去看看AI的“身体”吧！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AI不是看不见摸不着的魔法，它运行在真实的芯片、服务器和数据中心里，需要电力和冷却。这一章讲AI的“身体”：芯片、数据中心、云和边缘设备，以及AI用电增长带来的能源问题。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训练和运行大模型，需要大量能同时做很多小计算的芯片，最常用的是</w:t>
      </w:r>
      <w:r>
        <w:rPr>
          <w:rFonts w:ascii="Arial" w:cs="Arial" w:eastAsia="Microsoft YaHei" w:hAnsi="Arial"/>
          <w:b/>
          <w:bCs/>
        </w:rPr>
        <w:t xml:space="preserve">GPU</w:t>
      </w:r>
      <w:r>
        <w:rPr>
          <w:rFonts w:ascii="Arial" w:cs="Arial" w:eastAsia="Microsoft YaHei" w:hAnsi="Arial"/>
        </w:rPr>
        <w:t xml:space="preserve">，还有专门为AI设计的加速芯片。成千上万台装着这些芯片的服务器放在一起，就是</w:t>
      </w:r>
      <w:r>
        <w:rPr>
          <w:rFonts w:ascii="Arial" w:cs="Arial" w:eastAsia="Microsoft YaHei" w:hAnsi="Arial"/>
          <w:b/>
          <w:bCs/>
        </w:rPr>
        <w:t xml:space="preserve">数据中心</w:t>
      </w:r>
      <w:r>
        <w:rPr>
          <w:rFonts w:ascii="Arial" w:cs="Arial" w:eastAsia="Microsoft YaHei" w:hAnsi="Arial"/>
        </w:rPr>
        <w:t xml:space="preserve">。我们说的“云端AI”，其实就在这些地面上的大楼里。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数据中心要用很多电，还要给机器降温，有的还要用水冷却。所以AI越普及，人们越关心它的能源和环境影响。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在2026年6月发布的第67期TOP500超级计算机榜单中，深圳的超级计算机LineShine以约2.198 EFlop/s（每秒约220亿亿次）的HPL成绩位列第一，是第一台超过2 EFlop/s的系统，前五名都达到E级。超级算力是AI和科学研究的重要基础；但要注意，TOP500只衡量HPL这一种基准测试。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谁预测的？TOP500项目《第67期TOP500榜单》（2026年发布）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世界最快超级计算机HPL性能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2026年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LineShine约2.198 EFlop/s，前五名均达到E级（百亿亿次）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只衡量HPL基准测试。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用电方面，国际能源署（IEA）在2025年《能源与AI》报告中估算：2024年全球数据中心用电约415太瓦时，约占全球用电的1.5%。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2B07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2026年6月｜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深圳超算 LineShine 登顶 TOP500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国家超级计算深圳中心团队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深圳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国家超级计算深圳中心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2026年6月第67期TOP500榜单中，LineShine以2.198 EFlop/s（每秒约220亿亿次）位列第一，是第一台超过2 EFlop/s的系统，也是自2017年神威·太湖之光以来首个登顶的中国系统（TOP500原文）；美国El Capitan、Frontier、Aurora和德国JUPITER Booster分列二至五位。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超级算力是AI和科学研究的重要基础。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超算用于气候、材料和AI模型研究。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TOP500只衡量HPL基准测试；LineShine暂未查到官方中文名。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AI系统可以看成四层叠起来的积木：最上面是我们用的</w:t>
      </w:r>
      <w:r>
        <w:rPr>
          <w:rFonts w:ascii="Arial" w:cs="Arial" w:eastAsia="Microsoft YaHei" w:hAnsi="Arial"/>
          <w:b/>
          <w:bCs/>
        </w:rPr>
        <w:t xml:space="preserve">应用</w:t>
      </w:r>
      <w:r>
        <w:rPr>
          <w:rFonts w:ascii="Arial" w:cs="Arial" w:eastAsia="Microsoft YaHei" w:hAnsi="Arial"/>
        </w:rPr>
        <w:t xml:space="preserve">（聊天助手、翻译、学习辅导）；往下是</w:t>
      </w:r>
      <w:r>
        <w:rPr>
          <w:rFonts w:ascii="Arial" w:cs="Arial" w:eastAsia="Microsoft YaHei" w:hAnsi="Arial"/>
          <w:b/>
          <w:bCs/>
        </w:rPr>
        <w:t xml:space="preserve">算法和模型</w:t>
      </w:r>
      <w:r>
        <w:rPr>
          <w:rFonts w:ascii="Arial" w:cs="Arial" w:eastAsia="Microsoft YaHei" w:hAnsi="Arial"/>
        </w:rPr>
        <w:t xml:space="preserve">；再往下是</w:t>
      </w:r>
      <w:r>
        <w:rPr>
          <w:rFonts w:ascii="Arial" w:cs="Arial" w:eastAsia="Microsoft YaHei" w:hAnsi="Arial"/>
          <w:b/>
          <w:bCs/>
        </w:rPr>
        <w:t xml:space="preserve">数据</w:t>
      </w:r>
      <w:r>
        <w:rPr>
          <w:rFonts w:ascii="Arial" w:cs="Arial" w:eastAsia="Microsoft YaHei" w:hAnsi="Arial"/>
        </w:rPr>
        <w:t xml:space="preserve">；最底层是</w:t>
      </w:r>
      <w:r>
        <w:rPr>
          <w:rFonts w:ascii="Arial" w:cs="Arial" w:eastAsia="Microsoft YaHei" w:hAnsi="Arial"/>
          <w:b/>
          <w:bCs/>
        </w:rPr>
        <w:t xml:space="preserve">算力</w:t>
      </w:r>
      <w:r>
        <w:rPr>
          <w:rFonts w:ascii="Arial" w:cs="Arial" w:eastAsia="Microsoft YaHei" w:hAnsi="Arial"/>
        </w:rPr>
        <w:t xml:space="preserve">——芯片、数据中心、电力和冷却。下面一层撑起上面一层，少了哪一层都不行。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4" name="ai-stack" descr="从上到下四层：应用（聊天助手、翻译、医疗影像、学习辅导）、算法与模型、数据、算力（芯片、数据中心、电力与冷却），箭头表示下层支撑上层；右侧说明手机、汽车、摄像头等边缘设备上可以运行小模型。" title="AI系统四层结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图4-1 AI系统四层结构（原创示意图）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为什么用GPU？</w:t>
      </w:r>
      <w:r>
        <w:rPr>
          <w:rFonts w:ascii="Arial" w:cs="Arial" w:eastAsia="Microsoft YaHei" w:hAnsi="Arial"/>
        </w:rPr>
        <w:t xml:space="preserve">神经网络的计算是大量相同的小乘法和加法，GPU像一支人数众多的画师团队，能同时做很多小计算，比一个一个算快得多。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云与边缘：</w:t>
      </w:r>
      <w:r>
        <w:rPr>
          <w:rFonts w:ascii="Arial" w:cs="Arial" w:eastAsia="Microsoft YaHei" w:hAnsi="Arial"/>
        </w:rPr>
        <w:t xml:space="preserve">大模型通常在数据中心（云）里运行，手机通过网络把问题发过去、把结果收回来。</w:t>
      </w:r>
      <w:r>
        <w:rPr>
          <w:rFonts w:ascii="Arial" w:cs="Arial" w:eastAsia="Microsoft YaHei" w:hAnsi="Arial"/>
          <w:b/>
          <w:bCs/>
        </w:rPr>
        <w:t xml:space="preserve">边缘AI</w:t>
      </w:r>
      <w:r>
        <w:rPr>
          <w:rFonts w:ascii="Arial" w:cs="Arial" w:eastAsia="Microsoft YaHei" w:hAnsi="Arial"/>
        </w:rPr>
        <w:t xml:space="preserve">则是在手机、摄像头、汽车里直接运行较小的模型，延迟更低，个人数据也不必离开设备。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绿色计算：</w:t>
      </w:r>
      <w:r>
        <w:rPr>
          <w:rFonts w:ascii="Arial" w:cs="Arial" w:eastAsia="Microsoft YaHei" w:hAnsi="Arial"/>
        </w:rPr>
        <w:t xml:space="preserve">降低AI能耗的办法包括更省电的芯片、更小更高效的模型、用可再生能源给数据中心供电、改进冷却方式等。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IEA用“情景”的方法预测数据中心用电。在基准情景下，到2030年全球数据中心用电约945太瓦时，比2024年翻一倍多；到2035年约1200太瓦时。IEA自己也提醒，2030年以后的不确定性更大。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表4-1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《能源与AI》2025年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统计：全球数据中心用电（2024年）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约415太瓦时，约占全球用电1.5%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估算值。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《能源与AI》2025年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预测：全球数据中心用电（基准情景）（2030年）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约945太瓦时，比2024年翻一倍多，略多于日本今天全国的用电量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基准情景预测，实际结果取决于AI普及速度、芯片能效和电力建设。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《能源与AI》2025年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预测：全球数据中心用电（基准情景）（2035年）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约1200太瓦时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IEA表示2030年以后的不确定性更大。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情景卡：能源与环境（2030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2026年：数据中心用电快速增长（IEA预测到2030年约翻一番，见展望）；AI也被用于电网调度和气候研究。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（相关事件：深圳超算 LineShine 登顶 TOP500）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数据中心用电快速增长，同时大量配套可再生能源和更省电的芯片投入使用。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数据中心用电约比2024年翻一番（IEA基准情景），AI也帮助电网更高效地调度新能源。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电力和电网建设跟不上，部分地区限制新建数据中心，AI发展速度受影响。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绿色计算成为行业标准，AI帮助优化能源系统，抵消部分自身的能耗增长。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数据中心用电继续增长（IEA基准情景约1200太瓦时），能效提升与清洁能源建设同步推进。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能源和环境压力促使人们更节制地使用大模型，更多使用小而高效的模型。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〔参考：国际能源署 2025〕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表4-2 AI与能源的机会与挑战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15"/>
        <w:gridCol w:w="3096"/>
        <w:gridCol w:w="3095"/>
      </w:tblGrid>
      <w:tr>
        <w:trPr>
          <w:cantSplit/>
          <w:tblHeader/>
        </w:trPr>
        <w:tc>
          <w:tcPr>
            <w:tcW w:type="dxa" w:w="37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30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7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超级算力帮助科学研究</w:t>
            </w:r>
          </w:p>
        </w:tc>
        <w:tc>
          <w:tcPr>
            <w:tcW w:type="dxa" w:w="30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数据中心用电快速增长</w:t>
            </w:r>
          </w:p>
        </w:tc>
        <w:tc>
          <w:tcPr>
            <w:tcW w:type="dxa" w:w="3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了解AI也要消耗能源</w:t>
            </w:r>
          </w:p>
        </w:tc>
      </w:tr>
      <w:tr>
        <w:trPr>
          <w:cantSplit/>
          <w:tblHeader w:val="off"/>
        </w:trPr>
        <w:tc>
          <w:tcPr>
            <w:tcW w:type="dxa" w:w="37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AI可帮助电网调度新能源</w:t>
            </w:r>
          </w:p>
        </w:tc>
        <w:tc>
          <w:tcPr>
            <w:tcW w:type="dxa" w:w="30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部分地区电网压力大</w:t>
            </w:r>
          </w:p>
        </w:tc>
        <w:tc>
          <w:tcPr>
            <w:tcW w:type="dxa" w:w="3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支持可再生能源</w:t>
            </w:r>
          </w:p>
        </w:tc>
      </w:tr>
      <w:tr>
        <w:trPr>
          <w:cantSplit/>
          <w:tblHeader w:val="off"/>
        </w:trPr>
        <w:tc>
          <w:tcPr>
            <w:tcW w:type="dxa" w:w="37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小模型可在设备上运行</w:t>
            </w:r>
          </w:p>
        </w:tc>
        <w:tc>
          <w:tcPr>
            <w:tcW w:type="dxa" w:w="30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冷却需要用水</w:t>
            </w:r>
          </w:p>
        </w:tc>
        <w:tc>
          <w:tcPr>
            <w:tcW w:type="dxa" w:w="3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不必要时少用大模型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动手活动：AI用电小侦探（12—15岁·约30分钟）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书中提供的IEA数据卡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阅读数据卡：数据中心用电现状与预测（注意口径）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讨论：用电增加的原因，以及可再生能源、节能芯片等应对办法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设计一张“绿色使用AI”的小贴士海报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AI与能源环境。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【8—11岁】判断：“云端AI”真的住在天上的云里。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【8—11岁】训练和运行AI最常用的芯片是什么？它为什么适合AI？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【12—15岁】根据IEA 2025年报告的基准情景，到2030年全球数据中心用电大约会怎样？引用时要注意什么？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【12—15岁】为什么说TOP500第一名不代表在所有任务上都最快？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2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错误。云端AI运行在地面上的数据中心里，需要大量电力和冷却。</w:t>
      </w:r>
    </w:p>
    <w:p>
      <w:pPr>
        <w:pStyle w:val="ListParagraph"/>
        <w:keepNext w:val="false"/>
        <w:keepLines/>
        <w:numPr>
          <w:ilvl w:val="0"/>
          <w:numId w:val="2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GPU。它能同时做大量小计算，适合神经网络的并行计算。</w:t>
      </w:r>
    </w:p>
    <w:p>
      <w:pPr>
        <w:pStyle w:val="ListParagraph"/>
        <w:keepNext w:val="false"/>
        <w:keepLines/>
        <w:numPr>
          <w:ilvl w:val="0"/>
          <w:numId w:val="2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从2024年约415太瓦时增至约945太瓦时，比2024年翻一倍多；要说明这是IEA的基准情景预测，2030年后不确定性更大，预测可能不准。</w:t>
      </w:r>
    </w:p>
    <w:p>
      <w:pPr>
        <w:pStyle w:val="ListParagraph"/>
        <w:keepNext w:val="false"/>
        <w:keepLines/>
        <w:numPr>
          <w:ilvl w:val="0"/>
          <w:numId w:val="2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TOP500只衡量HPL这一种基准测试，不代表所有应用的表现。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国际能源署（IEA）：《能源与人工智能》（Energy and AI）执行摘要。</w:t>
      </w:r>
    </w:p>
    <w:p>
      <w:pPr>
        <w:pStyle w:val="ListParagraph"/>
        <w:keepLines/>
        <w:numPr>
          <w:ilvl w:val="0"/>
          <w:numId w:val="2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TOP500项目：Highlights – June 2026。</w:t>
      </w:r>
    </w:p>
    <w:p>
      <w:pPr>
        <w:pStyle w:val="ListParagraph"/>
        <w:keepLines/>
        <w:numPr>
          <w:ilvl w:val="0"/>
          <w:numId w:val="2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第1部第9章：数据中心与云计算。</w:t>
      </w:r>
    </w:p>
    <w:p>
      <w:pPr>
        <w:spacing w:after="60" w:before="0" w:line="240"/>
        <w:sectPr>
          <w:headerReference w:type="default" r:id="rId18"/>
          <w:footerReference w:type="default" r:id="rId1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5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第5章　AI与学习和学校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AI能当我的老师吗？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关键词：个性化辅导、语言学习、无障碍；学术诚信、过度依赖；UNESCO指南；学校AI使用公约。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漫画式提问：放学路上的讨论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要是有个AI老师，二十四小时都能问，我是不是就不用上课了？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可它要是直接把答案告诉我，我还能学会吗？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AI可以当学习工具，但“学会”这件事只能发生在你自己的脑子里。我们来核实一下：学校里的AI到底能做什么、不该做什么？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2026年，很多学生和老师已经开始在指导下用AI辅助学习，各国和国际组织也陆续给学校写了“使用说明”。这一章要回答：AI怎样帮助学习？为什么学校要给AI定规矩？我们自己又该怎样用好它？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在一些学校，同学们会在老师指导下用AI查资料、练外语、检查自己的思路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。AI能马上给出提示，也能用更简单的话再讲一遍。但它也会“一本正经地说错话”，所以答案一定要核实。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中国教育部2025年发布的指南说：小学生要在老师、家长帮助下使用AI，</w:t>
      </w:r>
      <w:r>
        <w:rPr>
          <w:rFonts w:ascii="Arial" w:cs="Arial" w:eastAsia="Microsoft YaHei" w:hAnsi="Arial"/>
          <w:b/>
          <w:bCs/>
        </w:rPr>
        <w:t xml:space="preserve">不能把AI写的内容直接当作业或考试答案交上去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。很多AI产品还要求13岁以上才能使用，未成年人需要家长同意。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5" name="ai-school" descr="安安在课桌前问 AI“植物为什么需要阳光”，比特没有直接给答案而是给出思考提示，老师负责检查和引导；右侧便签是学校 AI 使用公约：不输入个人信息、标注 AI 帮助的部分、核实答案。" title="AI在学校：给提示，不直接给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图5-1 AI在学校：给提示，不直接给答案（原创示意图）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2023年9月，联合国教科文组织（UNESCO）发布《教育与研究中的生成式人工智能指南》，建议考虑把课堂使用AI工具的最低年龄定为13岁，同时提到有评论者主张提高到16岁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。要注意：这是</w:t>
      </w:r>
      <w:r>
        <w:rPr>
          <w:rFonts w:ascii="Arial" w:cs="Arial" w:eastAsia="Microsoft YaHei" w:hAnsi="Arial"/>
          <w:b/>
          <w:bCs/>
        </w:rPr>
        <w:t xml:space="preserve">建议，不是法律</w:t>
      </w:r>
      <w:r>
        <w:rPr>
          <w:rFonts w:ascii="Arial" w:cs="Arial" w:eastAsia="Microsoft YaHei" w:hAnsi="Arial"/>
        </w:rPr>
        <w:t xml:space="preserve">，各国规定不同。2024年9月，UNESCO又发布了学生和教师的AI能力框架（见第14章）。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2025年5月，教育部基础教育教学指导委员会发布《中小学生成式人工智能使用指南（2025年版）》：小学阶段学生不宜独自使用开放式内容生成功能，禁止把AI生成内容直接当作业或考试答案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。本书依据媒体对指南的报道整理，具体要求以官方文件为准。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2023年9月7日｜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UNESCO 发布教育与研究中的生成式AI指南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巴黎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联合国教科文组织（UNESCO）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指南建议考虑把课堂使用AI工具的最低年龄定为13岁，并强调保护数据隐私、以人为本；也提到有评论者主张提高到16岁。2024年UNESCO又发布了学生和教师的AI能力框架。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为全球学校使用AI提供参考。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很多学校制定了AI使用规则。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这是建议，不是法律；各国规定不同。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2025年5月｜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教育部发布中小学生成式AI使用指南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教育部基础教育教学指导委员会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《中小学生成式人工智能使用指南（2025年版）》提出：小学阶段学生不宜独自使用开放式内容生成功能；禁止把AI生成内容直接当作业或考试答案；同时发布了《中小学人工智能通识教育指南》。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为学生正确使用AI提供规范。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学校制定AI使用公约。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本书依据媒体对指南的报道整理，具体要求以官方文件为准。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学习助手背后是大语言模型（见第3章）：它读过海量文字，擅长“接话”和换一种说法解释。你问“植物为什么需要阳光”，好的学习助手不直接给答案，而是先问你“叶子是什么颜色的”，一步步引导你自己想出来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“个性化辅导”的原理是：根据你答题的对错和速度调整下一步的提示和难度。语言学习中，语音识别能听出发音问题；无障碍方面，语音转文字、文字朗读能帮助听障或视障同学学习。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但模型并不知道你是否真的理解了，它只是根据输入生成最可能的回应。它可能编造不存在的书名和数据（幻觉），也可能因为训练数据不均衡而对某些问题回答不准。因此，</w:t>
      </w:r>
      <w:r>
        <w:rPr>
          <w:rFonts w:ascii="Arial" w:cs="Arial" w:eastAsia="Microsoft YaHei" w:hAnsi="Arial"/>
          <w:b/>
          <w:bCs/>
        </w:rPr>
        <w:t xml:space="preserve">老师的引导和你自己的核实不能少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知识小贴士：为什么不能让AI代写作业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作业的目的不是“交出一份答案”，而是让你练习思考。AI代写，作业交上去了，能力却没长出来——这就是“过度依赖”。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下面的情景卡不是预言，而是依据2026年的现状设想的几种可能。哪一种会成真，取决于学校、家长、老师和同学们的选择。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情景卡：学习与学校（2030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2026年：许多学生和老师开始在指导下使用AI辅助学习；中国教育部和UNESCO都发布了使用指南，强调不能用AI代写作业。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（相关事件：教育部发布中小学生成式AI使用指南；UNESCO 发布教育与研究中的生成式AI指南）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多数学校有经过审核的AI学习助手，能根据每个学生的进度给出提示；老师花更多时间组织讨论和项目。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AI辅导在部分学校和学科常态化使用，学校普遍制定AI使用公约，AI素养成为必修内容之一。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由于隐私、成本和学术诚信顾虑，AI主要在课外和教师备课中使用，课堂使用仍很谨慎。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个性化学习成为常态，偏远地区学生也能获得高质量辅导；同时更重视动手、合作和面对面交流。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AI成为像图书馆一样的普通学习工具，考试和作业形式改为更多考察过程、创造和表达。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不同地区差距明显：有的学校广泛使用AI，有的因设备、网络和师资不足很少使用。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无论哪种情景，会提问、会核实、会合作，都比“会让AI写作业”重要得多。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表5-1 AI进校园的机会与挑战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45"/>
        <w:gridCol w:w="2359"/>
        <w:gridCol w:w="3302"/>
      </w:tblGrid>
      <w:tr>
        <w:trPr>
          <w:cantSplit/>
          <w:tblHeader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随时得到提示和讲解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过度依赖，自己不思考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先自己想，再用AI检查</w:t>
            </w:r>
          </w:p>
        </w:tc>
      </w:tr>
      <w:tr>
        <w:trPr>
          <w:cantSplit/>
          <w:tblHeader w:val="off"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练习外语发音和对话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答案可能编造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重要信息查权威来源</w:t>
            </w:r>
          </w:p>
        </w:tc>
      </w:tr>
      <w:tr>
        <w:trPr>
          <w:cantSplit/>
          <w:tblHeader w:val="off"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帮助有困难的同学（读屏、语音转文字）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隐私泄露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不输入姓名、学校、住址、照片</w:t>
            </w:r>
          </w:p>
        </w:tc>
      </w:tr>
      <w:tr>
        <w:trPr>
          <w:cantSplit/>
          <w:tblHeader w:val="off"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老师备课更高效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学术诚信问题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标注AI帮助的部分</w:t>
            </w:r>
          </w:p>
        </w:tc>
      </w:tr>
      <w:tr>
        <w:trPr>
          <w:cantSplit/>
          <w:tblHeader w:val="off"/>
        </w:trPr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偏远地区也能获得学习资源</w:t>
            </w:r>
          </w:p>
        </w:tc>
        <w:tc>
          <w:tcPr>
            <w:tcW w:type="dxa" w:w="235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设备和网络差距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学校和社会共同缩小差距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动手活动：我们班的AI使用公约（8—15岁·约40分钟）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大白纸、彩笔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讨论：什么情况下可以用AI？什么情况下不可以？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约定：不输入个人信息、标注AI帮助的部分、答案要核实、作业以自己思考为主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全班投票通过并张贴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负责任地使用AI。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【8—11岁】按照教育部2025年的指南，能不能把AI写的作文直接当作业交？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【8—11岁】用AI学习时，哪些信息不能输入？说出两种。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【12—15岁】UNESCO 2023年指南建议的课堂使用AI最低年龄是多少？它是法律吗？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【12—15岁】为什么说好的AI学习助手应该“给提示，不直接给答案”？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2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不能。指南禁止把AI生成内容直接当作业或考试答案。</w:t>
      </w:r>
    </w:p>
    <w:p>
      <w:pPr>
        <w:pStyle w:val="ListParagraph"/>
        <w:keepNext w:val="false"/>
        <w:keepLines/>
        <w:numPr>
          <w:ilvl w:val="0"/>
          <w:numId w:val="2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例如：真实姓名、学校、家庭住址、照片、电话。</w:t>
      </w:r>
    </w:p>
    <w:p>
      <w:pPr>
        <w:pStyle w:val="ListParagraph"/>
        <w:keepNext w:val="false"/>
        <w:keepLines/>
        <w:numPr>
          <w:ilvl w:val="0"/>
          <w:numId w:val="2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建议考虑定为13岁（也有人主张16岁）；它是建议，不是法律，各国规定不同。</w:t>
      </w:r>
    </w:p>
    <w:p>
      <w:pPr>
        <w:pStyle w:val="ListParagraph"/>
        <w:keepNext w:val="false"/>
        <w:keepLines/>
        <w:numPr>
          <w:ilvl w:val="0"/>
          <w:numId w:val="2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因为学习的目的是锻炼自己的思考；直接给答案容易造成过度依赖，而且答案还可能出错。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联合国新闻：UNESCO《教育与研究中的生成式人工智能指南》（2023）报道。</w:t>
      </w:r>
    </w:p>
    <w:p>
      <w:pPr>
        <w:pStyle w:val="ListParagraph"/>
        <w:keepLines/>
        <w:numPr>
          <w:ilvl w:val="0"/>
          <w:numId w:val="2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联合国教科文组织《学生与教师人工智能能力框架》（2024），本书第14章。</w:t>
      </w:r>
    </w:p>
    <w:p>
      <w:pPr>
        <w:spacing w:after="60" w:before="0" w:line="240"/>
        <w:sectPr>
          <w:headerReference w:type="default" r:id="rId20"/>
          <w:footerReference w:type="default" r:id="rId2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6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第6章　AI与健康医疗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AI能帮医生看病吗？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关键词：医学影像、药物研发、蛋白质结构；获批的AI医疗器械；医生仍负责诊断；隐私。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漫画式提问：体检之后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听说医院用AI看X光片，那以后是不是不用医生了？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要是AI看错了怎么办？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AI在医院里是医生的助手，诊断责任仍在医生。我们来核实一下：AI到底在医院里做些什么？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AI医疗是最受关注、也最需要谨慎的领域之一：它关系到每个人的健康和隐私。这一章要回答：AI在医疗中真的用上了吗？它怎样帮助医生？又有哪些必须守住的规则？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在美国，经过批准的AI医疗设备越来越多，其中很多是帮医生看片子的软件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：AI先在X光、CT影像上圈出可能有问题的地方，医生再仔细检查、结合病史做判断，最后和病人沟通。AI就像医生的“第二双眼睛”，但</w:t>
      </w:r>
      <w:r>
        <w:rPr>
          <w:rFonts w:ascii="Arial" w:cs="Arial" w:eastAsia="Microsoft YaHei" w:hAnsi="Arial"/>
          <w:b/>
          <w:bCs/>
        </w:rPr>
        <w:t xml:space="preserve">拿主意的是医生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47850"/>
            <wp:effectExtent t="0" r="0" b="0" l="0"/>
            <wp:docPr id="26" name="ai-health" descr="三步：AI 在示意的医学影像上圈出可疑区域；医生结合检查结果和病史做出判断；医生与患者沟通结果。底部写“AI 是助手，医生负责诊断”。" title="AI帮医生看影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图6-1 AI帮医生看影像（原创示意图）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美国食品药品监督管理局（FDA）会审批AI医疗器械。据斯坦福大学HAI《AI指数2025》整理的数据，FDA在2023年批准了223款AI医疗器械，而2015年只有6款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。到2026年，FDA的AI医疗器械清单上已有一千多款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——FDA不公布总数，并说明清单并非详尽，所以本书只写约数。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表6-1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斯坦福大学HAI（整理FDA数据）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统计：FDA当年批准的AI医疗器械（2023年）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223款（2015年为6款）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美国口径。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美国FDA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《AI医疗器械清单（2026年9月更新）》2026年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统计：清单上的AI医疗器械（2026年）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一千多款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FDA不公布总数且称清单并非详尽，本书只写约数。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除了看影像，AI也被用于药物研究的早期环节，例如帮助科学家查询和预测蛋白质结构（AlphaFold，详见第7章）。但从“预测”到“新药上市”还要经过大量实验和临床试验。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2023—2026年｜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AI医疗器械快速增长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美国食品药品监督管理局（FDA）；斯坦福HAI统计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据斯坦福《AI指数2025》，FDA在2023年批准了223款AI医疗器械，而2015年只有6款。到2026年，FDA的AI医疗器械清单上已有一千多款（FDA说明该清单并非详尽）。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AI开始成为医生的常用工具。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AI辅助阅读X光、CT影像。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累计总数各方统计不同，本书只写“一千多款”。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医学影像AI是用大量“已经由医生标注好”的片子训练出来的：哪张片子正常、哪张有问题、问题在哪里。训练很多次后，模型就能在新片子上标出可疑区域。它不会累，适合帮忙做大量重复的筛查。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类模型属于“监督学习”：数据加标签，模型不断调整参数，让预测更接近医生的标注（原理见第3章）。它的局限也来自数据：如果训练片子大多来自某一类人群或某几台机器，换到别的医院、别的人群，准确率可能下降——这就是偏见和“没见过的情况容易出错”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所以AI医疗器械要经过审批，医院使用时还要持续检查效果；病历和影像都属于高度敏感的个人信息，必须严格保护隐私。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知识小贴士：“获批”是什么意思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获批说明这款软件在特定用途上通过了监管审查，例如“辅助发现某类影像异常”。它不等于“AI能看所有病”，也不等于“可以不经医生直接诊断”。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AI医疗的未来同样有多种可能，验证速度、监管规则和医疗资源分配都会影响结果。下面的情景卡是讨论用的设想，不是预言。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情景卡：健康医疗（2030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2026年：美国FDA清单上已有一千多款AI医疗器械，多用于影像辅助；医生仍负责诊断。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（相关事件：AI医疗器械快速增长；诺贝尔物理学奖、化学奖都与AI有关）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AI辅助筛查在更多医院普及，帮助更早发现疾病；新药研发中AI参与更多早期环节。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AI主要作为医生的“第二双眼睛”和文书助手，获批工具继续增加，严格监管和隐私保护同步加强。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由于验证周期长、责任难界定，AI医疗工具推广较慢，主要集中在大医院。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可穿戴设备和AI帮助人们长期管理健康，基层诊所也能获得专家级辅助；医生专注于诊断决策和关怀病人。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AI辅助诊断成为许多科室的常规工具，但重大决定仍由医生与病人共同做出。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AI医疗收益主要惠及条件较好的地区，数据隐私和公平问题仍在讨论中。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在任何情景里，重大决定都应由医生和病人共同做出。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表6-2 AI医疗的机会与挑战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32"/>
        <w:gridCol w:w="2642"/>
        <w:gridCol w:w="3632"/>
      </w:tblGrid>
      <w:tr>
        <w:trPr>
          <w:cantSplit/>
          <w:tblHeader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26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帮医生更快发现可疑病灶</w:t>
            </w:r>
          </w:p>
        </w:tc>
        <w:tc>
          <w:tcPr>
            <w:tcW w:type="dxa" w:w="26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AI会看错或漏看</w:t>
            </w:r>
          </w:p>
        </w:tc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医生复核，AI只做辅助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减轻文书和重复工作</w:t>
            </w:r>
          </w:p>
        </w:tc>
        <w:tc>
          <w:tcPr>
            <w:tcW w:type="dxa" w:w="26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责任难界定</w:t>
            </w:r>
          </w:p>
        </w:tc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明确“医生负责诊断”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帮助药物研究早期筛选</w:t>
            </w:r>
          </w:p>
        </w:tc>
        <w:tc>
          <w:tcPr>
            <w:tcW w:type="dxa" w:w="26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数据偏见</w:t>
            </w:r>
          </w:p>
        </w:tc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用多样化数据训练和测试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让更多地区获得专业辅助</w:t>
            </w:r>
          </w:p>
        </w:tc>
        <w:tc>
          <w:tcPr>
            <w:tcW w:type="dxa" w:w="26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隐私泄露</w:t>
            </w:r>
          </w:p>
        </w:tc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健康信息不随便上传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动手活动：给“AI医生助手”定三条规则（8—15岁·约25分钟）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白纸、彩笔；书中图6-1。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分组讨论：AI在医院里可以帮医生做什么？不可以做什么？</w:t>
      </w:r>
    </w:p>
    <w:p>
      <w:pPr>
        <w:pStyle w:val="ListParagraph"/>
        <w:keepNext w:val="false"/>
        <w:keepLines/>
        <w:numPr>
          <w:ilvl w:val="0"/>
          <w:numId w:val="2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每组为“AI医生助手”写三条规则，例如“最后由医生决定”“病人信息要保密”“看不准就提醒医生”。</w:t>
      </w:r>
    </w:p>
    <w:p>
      <w:pPr>
        <w:pStyle w:val="ListParagraph"/>
        <w:keepNext w:val="false"/>
        <w:keepLines/>
        <w:numPr>
          <w:ilvl w:val="0"/>
          <w:numId w:val="2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全班比较各组规则，选出最重要的五条贴在教室里。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AI是助手，人负责判断；隐私必须保护。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只讨论虚构情况，不上传、不分享任何人的真实健康信息、病历或体检照片。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【8—11岁】在医院里，AI看片子之后，最后由谁做诊断？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【8—11岁】为什么不能把自己的体检报告随便发给聊天AI？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【12—15岁】根据斯坦福《AI指数2025》整理的数据，FDA在2023年和2015年分别批准了多少款AI医疗器械？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【12—15岁】为什么本书只说FDA清单上有“一千多款”，而不写精确数字？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医生。AI是辅助工具，诊断责任在医生。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健康信息属于高度敏感的个人信息，可能被泄露或滥用。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2023年223款，2015年6款（美国口径）。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FDA不公布总数，并说明清单并非详尽，各方统计也不同，所以只写约数。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3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美国FDA《人工智能医疗器械清单》（Artificial Intelligence-Enabled Medical Devices）。</w:t>
      </w:r>
    </w:p>
    <w:p>
      <w:pPr>
        <w:pStyle w:val="ListParagraph"/>
        <w:keepLines/>
        <w:numPr>
          <w:ilvl w:val="0"/>
          <w:numId w:val="3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斯坦福大学HAI《AI指数2025》；本书第7章“AI与科学发现”。</w:t>
      </w:r>
    </w:p>
    <w:p>
      <w:pPr>
        <w:spacing w:after="60" w:before="0" w:line="240"/>
        <w:sectPr>
          <w:headerReference w:type="default" r:id="rId22"/>
          <w:footerReference w:type="default" r:id="rId2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7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第7章　AI与科学发现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AI能帮科学家发现新东西吗？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关键词：AlphaFold与诺贝尔奖、AI天气预报业务化、材料与气候研究；AI是工具，科学方法仍要验证。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漫画式提问：天气预报说明天有台风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新闻说现在天气预报也用上AI了，是真的吗？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我还听说AI帮科学家得了诺贝尔奖！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这两件事都有可靠来源。不过要记住：AI负责帮忙“猜”，科学家要用实验和观测来“证”。我们来核实一下。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科学研究常常要在海量的可能性里寻找答案：蛋白质会折叠成什么形状？明天的台风往哪里走？这一章要回答：AI怎样帮助科学家？为什么说AI再厉害，科学方法也不能省？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蛋白质是身体里的“小机器”，它的形状决定了它能做什么。2020年，DeepMind的AlphaFold 2在蛋白质结构预测评估中表现突出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。2024年，这项研究成为诺贝尔化学奖的表彰内容之一；同一年的诺贝尔物理学奖也授予了人工神经网络的奠基研究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2025年2月25日，欧洲中期天气预报中心（ECMWF）的AI天气预报系统AIFS投入业务运行，和传统方法一起为大家做天气预报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2047875"/>
            <wp:effectExtent t="0" r="0" b="0" l="0"/>
            <wp:docPr id="27" name="ai-science" descr="上方三张卡片：蛋白质结构（卡通折叠链）、天气预报地图、材料分子晶格；下方循环：AI 提出猜想，科学家用实验验证，对的留下、错的改进。底部写“科学家用实验验证 AI 的猜想”。" title="AI帮科学家“猜”，实验来“证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图7-1 AI帮科学家“猜”，实验来“证”（原创示意图）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2024年诺贝尔化学奖一半授予大卫·贝克（计算蛋白质设计），另一半授予戴密斯·哈萨比斯和约翰·江珀（AlphaFold蛋白质结构预测）；物理学奖授予霍普菲尔德和辛顿。AI被认可为推动基础科学的重要工具——但科学家仍需用实验验证AlphaFold的预测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ECMWF称AIFS在许多指标上优于最先进的物理模型，热带气旋路径预报最多提升约20%，单次预报能耗约降低1000倍。同时它的分辨率（28公里）比物理模型（9公里）粗，两者并行使用；AI预报仍依赖传统观测和物理模型提供的数据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谁预测的？欧洲中期天气预报中心（ECMWF）《AIFS业务运行公告》（2025年发布）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AI天气预报表现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热带气旋路径预报最多提升约20%；单次预报能耗约降低1000倍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机构官方说法；与物理模型并行使用。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人物卡：戴密斯·哈萨比斯 Demis Hassabis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英国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AI研究者、企业家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1976—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领导AlphaGo与AlphaFold研究，2024年诺贝尔化学奖得主。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2020年11月｜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AlphaFold 2 预测蛋白质结构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戴密斯·哈萨比斯；约翰·江珀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伦敦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DeepMind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AlphaFold 2在2020年的蛋白质结构预测评估（CASP14）中表现突出，这项工作是2024年诺贝尔化学奖的表彰内容之一。科学家仍需用实验验证预测结果。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AI成为科学发现的重要工具。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药物研究人员查询预测的蛋白质结构。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2024年10月｜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诺贝尔物理学奖、化学奖都与AI有关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约翰·霍普菲尔德；杰弗里·辛顿；大卫·贝克；戴密斯·哈萨比斯；约翰·江珀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斯德哥尔摩（颁奖机构所在地）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瑞典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瑞典皇家科学院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物理学奖授予霍普菲尔德和辛顿（人工神经网络奠基研究）；化学奖一半授予贝克（计算蛋白质设计），另一半授予哈萨比斯和江珀（AlphaFold蛋白质结构预测）。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AI被认可为推动基础科学的重要工具。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科学家用AI加速药物研究。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2025年2月25日｜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AI天气预报投入业务运行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雷丁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英国（ECMWF为欧洲多国政府间组织）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欧洲中期天气预报中心（ECMWF）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AIFS于2025年2月25日投入业务运行。ECMWF称其在许多指标上优于最先进的物理模型，热带气旋路径预报最多提升约20%，单次预报能耗约降低1000倍；但分辨率（28公里）仍比物理模型（9公里）粗，两者并行使用。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AI从实验走进关系千家万户的公共服务。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更准的台风路径预报帮助提前防灾。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性能数字为ECMWF官方说法；AI预报仍依赖传统观测和物理模型提供的数据。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AI擅长从大量例子里找规律。科学家把几十年积累的蛋白质结构数据、天气观测数据交给模型训练，模型学会了“看到这样的输入，结果大概是那样”。它算得快，可以先给出很多候选答案，帮科学家缩小范围。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科学发现可以看成一个循环：</w:t>
      </w:r>
      <w:r>
        <w:rPr>
          <w:rFonts w:ascii="Arial" w:cs="Arial" w:eastAsia="Microsoft YaHei" w:hAnsi="Arial"/>
          <w:b/>
          <w:bCs/>
        </w:rPr>
        <w:t xml:space="preserve">提出猜想→实验或观测→验证→修改</w:t>
      </w:r>
      <w:r>
        <w:rPr>
          <w:rFonts w:ascii="Arial" w:cs="Arial" w:eastAsia="Microsoft YaHei" w:hAnsi="Arial"/>
        </w:rPr>
        <w:t xml:space="preserve">。AI主要加速“提出猜想”和“快速计算”这两步：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蛋白质：根据氨基酸序列预测三维结构，再由实验验证。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天气：从历史数据中学习大气变化规律，比逐步求解物理方程更省电、更快。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材料与气候研究：科学家也在尝试用AI筛选候选材料、分析气候数据，许多工作仍处在研究阶段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AI的结果可能出错，尤其在数据少、难验证的领域。所以“AI说的”不等于“已证明的”，同行评审和重复实验依然必不可少。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科学AI的未来取决于数据、算力、能源成本和科研合作。下面的情景卡用于讨论，不是预言。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情景卡：科学发现（2030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2026年：AI天气预报已业务运行，AlphaFold获诺贝尔奖认可；科学家仍需用实验验证AI的结果。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（相关事件：AI天气预报投入业务运行；诺贝尔物理学奖、化学奖都与AI有关）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AI帮助科学家更快筛选新材料、新药物候选和设计实验，更多实验室使用“AI＋自动化实验”。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AI天气预报、蛋白质预测等工具成为科研常用工具，科学家把更多精力放在提出问题和验证结果。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AI在部分领域效果显著，但在数据少、难验证的领域进展有限，需要更多基础研究。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AI成为科学家的得力“研究助手”，帮助在气候、能源、医学等难题上取得更快进展。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多数学科都有专门的AI工具，但重大发现仍依赖人类的好奇心、实验和同行评审。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算力和能源成本限制了大规模科研AI，只有少数机构能负担最先进的工具。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无论哪种情景，提出好问题、设计实验、检验结果，仍然是科学家的核心工作。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表7-1 AI与科学的机会与挑战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32"/>
        <w:gridCol w:w="3302"/>
        <w:gridCol w:w="2972"/>
      </w:tblGrid>
      <w:tr>
        <w:trPr>
          <w:cantSplit/>
          <w:tblHeader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297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更快筛选候选答案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结果可能出错</w:t>
            </w:r>
          </w:p>
        </w:tc>
        <w:tc>
          <w:tcPr>
            <w:tcW w:type="dxa" w:w="297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用实验和观测验证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天气预报更省电、更快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依赖传统观测数据</w:t>
            </w:r>
          </w:p>
        </w:tc>
        <w:tc>
          <w:tcPr>
            <w:tcW w:type="dxa" w:w="297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AI与物理模型并行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帮助研究疾病和药物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少数机构才有足够算力</w:t>
            </w:r>
          </w:p>
        </w:tc>
        <w:tc>
          <w:tcPr>
            <w:tcW w:type="dxa" w:w="297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开放数据与合作研究</w:t>
            </w:r>
          </w:p>
        </w:tc>
      </w:tr>
      <w:tr>
        <w:trPr>
          <w:cantSplit/>
          <w:tblHeader w:val="off"/>
        </w:trPr>
        <w:tc>
          <w:tcPr>
            <w:tcW w:type="dxa" w:w="36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科学家把精力用在提问上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过度相信AI结论</w:t>
            </w:r>
          </w:p>
        </w:tc>
        <w:tc>
          <w:tcPr>
            <w:tcW w:type="dxa" w:w="297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保留同行评审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动手活动：“猜—证”小实验（8—15岁·约30分钟）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纸杯、水、冰块、温度计（或家用测温工具）、记录表。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先“猜”：冰块在冷水和温水里，哪个化得快？把每个人的猜测写下来（像AI给出候选答案）。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再“证”：两组同时做实验，记录冰块完全融化的时间。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比较猜测和结果，讨论：为什么猜得再快，也要用实验来检验？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科学方法中“提出猜想”与“实验验证”的分工。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不使用开水，热水由老师准备；洒出的水及时擦干。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【8—11岁】AI天气预报投入业务运行后，传统天气预报方法还用吗？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【8—11岁】AlphaFold帮助科学家预测什么？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【12—15岁】2024年诺贝尔化学奖分别表彰了哪两项工作？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【12—15岁】ECMWF说AIFS热带气旋路径预报最多提升约20%，这个数字是谁说的？还有什么需要注意？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还用。AIFS与传统物理模型并行使用。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根据蛋白质的“配方”（氨基酸序列）预测它折叠成的三维结构。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贝克的计算蛋白质设计；哈萨比斯和江珀的AlphaFold蛋白质结构预测。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是ECMWF的官方说法；同时AIFS分辨率比物理模型粗，仍依赖传统观测数据，两者并行使用。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3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欧洲中期天气预报中心（ECMWF）：AIFS业务运行公告（2025）。</w:t>
      </w:r>
    </w:p>
    <w:p>
      <w:pPr>
        <w:pStyle w:val="ListParagraph"/>
        <w:keepLines/>
        <w:numPr>
          <w:ilvl w:val="0"/>
          <w:numId w:val="3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诺贝尔奖官网：2024年诺贝尔奖；第1部第9章“从互联网到人工智能”。</w:t>
      </w:r>
    </w:p>
    <w:p>
      <w:pPr>
        <w:spacing w:after="60" w:before="0" w:line="240"/>
        <w:sectPr>
          <w:headerReference w:type="default" r:id="rId24"/>
          <w:footerReference w:type="default" r:id="rId2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8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第8章　AI与工作和职业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AI会抢走工作吗？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关键词：被辅助、被改变、新出现的工作；WEF/IMF/ILO研究口径；终身学习；不承诺收入。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漫画式提问：职业体验日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我长大想当翻译，可听说AI翻译越来越好了……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新闻说AI会抢走一大半工作，是真的吗？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我们来核实一下：说这话的是谁？哪一年？统计的到底是什么？很多吓人的标题，和原始报告的意思并不一样。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关于“AI和工作”，网上有很多相互矛盾的数字。这一章要回答：权威机构到底是怎么说的？哪些工作会被辅助、被改变，哪些是新出现的？我们现在可以做什么准备？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AI已经成了很多人的工作助手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。比如程序员用AI帮忙写代码，医生用AI帮忙看片子，老师用AI帮忙备课。但大家都会仔细检查AI的结果，因为它会出错。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工作的变化大致有三种：</w:t>
      </w:r>
      <w:r>
        <w:rPr>
          <w:rFonts w:ascii="Arial" w:cs="Arial" w:eastAsia="Microsoft YaHei" w:hAnsi="Arial"/>
          <w:b/>
          <w:bCs/>
        </w:rPr>
        <w:t xml:space="preserve">被辅助</w:t>
      </w:r>
      <w:r>
        <w:rPr>
          <w:rFonts w:ascii="Arial" w:cs="Arial" w:eastAsia="Microsoft YaHei" w:hAnsi="Arial"/>
        </w:rPr>
        <w:t xml:space="preserve">（工作还是那个工作，AI帮忙提速）、</w:t>
      </w:r>
      <w:r>
        <w:rPr>
          <w:rFonts w:ascii="Arial" w:cs="Arial" w:eastAsia="Microsoft YaHei" w:hAnsi="Arial"/>
          <w:b/>
          <w:bCs/>
        </w:rPr>
        <w:t xml:space="preserve">被改变</w:t>
      </w:r>
      <w:r>
        <w:rPr>
          <w:rFonts w:ascii="Arial" w:cs="Arial" w:eastAsia="Microsoft YaHei" w:hAnsi="Arial"/>
        </w:rPr>
        <w:t xml:space="preserve">（一部分任务交给AI，人做更多别的事）、</w:t>
      </w:r>
      <w:r>
        <w:rPr>
          <w:rFonts w:ascii="Arial" w:cs="Arial" w:eastAsia="Microsoft YaHei" w:hAnsi="Arial"/>
          <w:b/>
          <w:bCs/>
        </w:rPr>
        <w:t xml:space="preserve">新出现</w:t>
      </w:r>
      <w:r>
        <w:rPr>
          <w:rFonts w:ascii="Arial" w:cs="Arial" w:eastAsia="Microsoft YaHei" w:hAnsi="Arial"/>
        </w:rPr>
        <w:t xml:space="preserve">（以前没有的新职业）。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28" name="jobs-change" descr="三栏：被 AI 辅助的工作（医生、设计师、程序员）、工作内容被改变的工作（客服、翻译、会计）、新出现的工作（AI 训练数据标注员、AI 安全评估员、提示设计）；底部是“终身学习”阶梯：保持好奇、学新技能、动手实践、与人合作、不断更新。" title="AI时代，工作会怎样变化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图8-1 AI时代，工作会怎样变化？（原创示意图）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一个真实例子：Stack Overflow 2025开发者调查（2025年5—6月在线进行）中，84%的受访者正在或计划使用AI工具（2024年为76%），但只有约3%“高度信任”AI的输出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。注意口径：这是自愿参与的开发者调查，不代表全部程序员。它说明：</w:t>
      </w:r>
      <w:r>
        <w:rPr>
          <w:rFonts w:ascii="Arial" w:cs="Arial" w:eastAsia="Microsoft YaHei" w:hAnsi="Arial"/>
          <w:b/>
          <w:bCs/>
        </w:rPr>
        <w:t xml:space="preserve">会用，也要会检查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谁预测的？Stack Overflow《2025开发者调查》（2025年发布）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开发者使用AI工具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84%正在或计划使用（2024年76%）；约3%“高度信任”AI输出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自愿参与的在线调查。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F6FE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AI编程工具普及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全球在线调查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Stack Overflow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Stack Overflow 2025开发者调查中，84%的受访者正在或计划使用AI工具（2024年为76%），但只有约3%“高度信任”AI的输出——会用也要会检查。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AI成为程序员的日常助手。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代码补全和自动生成测试。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调查对象是自愿参与的开发者，不代表全部程序员。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AI能帮上忙的，多是“有大量例子可学”的任务：写初稿、翻译句子、整理表格、找出图片里的异常。需要真实经历、同理心、对结果负责的任务，例如安慰难过的病人、判断一份合同是否公平，仍然要靠人。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研究机构常用“暴露”来描述AI与工作的关系：一份工作里有多少任务和AI的能力相关。暴露高不等于会消失——可能是被辅助、效率提高，也可能是部分任务被替代。下面把几份权威研究放在一起看，请特别注意“谁说的、哪年、口径”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世界经济论坛（WEF）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《未来就业报告2025》2025年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预测：全球岗位变化（雇主预期）（2030年）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新增约1.7亿个、减少约9200万个，净增约7800万个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基于1000多家大企业问卷，是雇主预期；变化原因不只AI，还包括绿色转型和人口结构。不能说成“AI将创造1.7亿岗位”。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世界经济论坛（WEF）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《未来就业报告2025》2025年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预测：工作技能变化比例（2030年）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近40%的工作技能将发生变化；每100名劳动者中约59人需要再培训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雇主预期。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国际货币基金组织（IMF）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《Gen-AI：人工智能与未来工作》2024年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研究估计：岗位“暴露于AI”的比例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全球近40%；发达经济体约60%，新兴市场约40%，低收入国家约26%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“暴露”指工作内容与AI能力相关，可能被辅助也可能被替代，约一半可能因AI提高效率而受益；不等于岗位消失。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国际劳工组织（ILO）与波兰国家研究院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《生成式AI与就业：精细化的全球职业暴露指数》2025年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研究估计：生成式AI职业暴露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全球约四分之一劳动者的职业有一定暴露；约3.3%处于最高暴露等级；高收入国家34%、低收入国家11%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ILO认为最可能的结果是工作内容转变，而不是被取代。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经济合作与发展组织（OECD）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《2023年就业展望》2023年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研究估计：处于最高自动化风险职业的就业占比（OECD国家）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约27%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口径为OECD成员国，研究在生成式AI普及前完成；OECD当时称几乎没有证据显示AI已显著影响就业。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世界经济论坛（WEF）2025年</w:t>
      </w:r>
      <w:r>
        <w:rPr>
          <w:rFonts w:ascii="Arial" w:cs="Arial" w:eastAsia="Microsoft YaHei" w:hAnsi="Arial"/>
        </w:rPr>
        <w:t xml:space="preserve">：到2030年预计新增约1.7亿个、减少约9200万个岗位，净增约7800万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。这是对1000多家大企业的</w:t>
      </w:r>
      <w:r>
        <w:rPr>
          <w:rFonts w:ascii="Arial" w:cs="Arial" w:eastAsia="Microsoft YaHei" w:hAnsi="Arial"/>
          <w:b/>
          <w:bCs/>
        </w:rPr>
        <w:t xml:space="preserve">雇主预期</w:t>
      </w:r>
      <w:r>
        <w:rPr>
          <w:rFonts w:ascii="Arial" w:cs="Arial" w:eastAsia="Microsoft YaHei" w:hAnsi="Arial"/>
        </w:rPr>
        <w:t xml:space="preserve">，变化原因还包括绿色转型和人口结构，不能说成“AI将创造1.7亿岗位”。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国际货币基金组织（IMF）2024年</w:t>
      </w:r>
      <w:r>
        <w:rPr>
          <w:rFonts w:ascii="Arial" w:cs="Arial" w:eastAsia="Microsoft YaHei" w:hAnsi="Arial"/>
        </w:rPr>
        <w:t xml:space="preserve">：全球近40%的岗位“暴露于AI”。暴露≠消失，约一半可能因效率提高而受益。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国际劳工组织（ILO）2025年</w:t>
      </w:r>
      <w:r>
        <w:rPr>
          <w:rFonts w:ascii="Arial" w:cs="Arial" w:eastAsia="Microsoft YaHei" w:hAnsi="Arial"/>
        </w:rPr>
        <w:t xml:space="preserve">：全球约四分之一劳动者的职业有一定生成式AI暴露，约3.3%处于最高暴露等级；ILO认为最可能的结果是工作内容转变。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OECD 2023年</w:t>
      </w:r>
      <w:r>
        <w:rPr>
          <w:rFonts w:ascii="Arial" w:cs="Arial" w:eastAsia="Microsoft YaHei" w:hAnsi="Arial"/>
        </w:rPr>
        <w:t xml:space="preserve">：OECD国家约27%的就业处于最高自动化风险职业。口径为OECD成员国，研究在生成式AI普及前完成。</w:t>
      </w:r>
    </w:p>
    <w:p>
      <w:pPr>
        <w:spacing w:after="60" w:before="0" w:line="240"/>
      </w:pP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知识小贴士：看到“AI将取代X亿个工作”怎么办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先找原始报告：是预测还是统计？调查对象是谁？说的是“暴露”“风险”还是“消失”？把口径弄清楚，结论往往温和得多。</w:t>
      </w:r>
    </w:p>
    <w:p>
      <w:pPr>
        <w:spacing w:after="70" w:before="0" w:line="240"/>
      </w:pP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表8-2 AI时代的职业一览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1150"/>
        <w:gridCol w:w="2700"/>
        <w:gridCol w:w="1700"/>
        <w:gridCol w:w="265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类别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日常工作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需要的能力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职业变化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机器学习工程师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新出现/快速增长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准备数据、训练和评估模型，把模型部署到App或网站中。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数学（线性代数、概率）、编程、实验与分析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自动化工具能完成部分调参工作，工程师更多关注数据质量、评估和安全。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AI安全与评估研究员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测试AI会不会出错、被滥用或产生偏见，设计防护措施和评估方法。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批判性思维、编程与统计、伦理与法律意识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随着各国出台AI规则，评估和合规需求增加。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数据标注与数据质量专员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给图片、文字、语音加标签，检查数据是否准确、均衡、合规。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细心与耐心、专业领域知识、隐私保护意识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简单标注越来越多由工具完成，需要专业知识的高质量标注更重要。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AI产品经理 / 设计师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研究用户需要什么，决定AI功能怎样设计才好用、安全、透明。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同理心、沟通、技术理解、用户研究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需要设计“人与AI协作”的新交互方式。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医生与医学影像专家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被辅助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诊断病情、与病人沟通；用AI工具辅助阅读影像、整理病历。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医学知识、判断力、沟通与关怀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AI辅助工具增加，但诊断责任和与病人的沟通仍由医生承担。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教师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被辅助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设计课程、引导讨论、关心学生成长；用AI准备材料、了解学习情况。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教育与心理、表达、判断与关怀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教师更多扮演引导者，教学生如何正确使用和核实AI。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软件工程师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被辅助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设计系统、写代码、审查AI生成的代码、修复问题。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系统设计、编程、代码审查、安全意识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AI编程助手普及，工程师更关注需求理解、架构、测试与安全。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翻译与本地化专家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审校和润色机器翻译，处理文学、法律、医学等需要精确和文化理解的内容。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多语言能力、文化理解、专业领域知识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机器翻译承担了大量初稿工作，人更多负责质量、风格和专业审核。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把机械、电子、传感器和AI结合起来，让机器人在工厂、医院、仓库安全工作。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机械与电子、编程、控制理论、安全意识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AI让机器人更灵活，但安全测试和人机协作规则更重要。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能源与数据中心工程师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设计数据中心的供电和冷却，提高能效，接入可再生能源。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电气与热工、数据分析、环保意识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AI用电增长让绿色计算越来越重要。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科技政策与法律专家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新出现/快速增长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研究和制定AI规则，处理隐私、版权、责任等问题。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法律与政策、技术理解、写作与辩论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各国AI法规陆续出台，相关需求增加。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数字内容创作者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构思故事和画面，用各种工具（包括AI）创作视频、插画、音乐和游戏。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创意、审美、讲故事、版权意识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AI工具降低了制作门槛，原创构思、风格和诚信更加重要。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未来的工作取决于企业怎样使用AI、教育和培训能否跟上、社会保障是否完善。下面的情景卡用于讨论，不是预言；每个情景都标出了它参考的研究。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情景卡：工作与职业（2030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2026年：AI编程助手等工具普及，多数程序员在用但不完全信任；研究机构认为工作内容转变比岗位消失更常见。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（相关事件：AI编程工具普及）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大量办公任务由AI辅助完成，新职业快速出现；再培训跟得上的人更容易找到新机会。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〔参考：世界经济论坛 2025〕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许多工作的内容发生变化，人和AI分工合作成为常态；终身学习和技能更新变得必要。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〔参考：国际劳工组织与波兰国家研究院 2025；国际货币基金组织 2024〕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企业采用AI比预期慢，就业变化较温和，但不同行业、地区差异明显。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〔参考：经济合作与发展组织 2023〕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出现许多今天还没有名字的新职业；社会需要更强的培训和保障体系帮助人们转岗。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大多数职业都会使用AI工具，沟通、创造、判断和关怀他人的能力更受重视。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AI主要提高部分行业的效率，许多传统工作形式变化不大。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本书不承诺任何职业的收入。可以确定的是：终身学习、与人合作、提出好问题的能力，在各种情景里都有用。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表8-3 AI与工作的机会与挑战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38"/>
        <w:gridCol w:w="2830"/>
        <w:gridCol w:w="3538"/>
      </w:tblGrid>
      <w:tr>
        <w:trPr>
          <w:cantSplit/>
          <w:tblHeader/>
        </w:trPr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我们能做什么</w:t>
            </w:r>
          </w:p>
        </w:tc>
      </w:tr>
      <w:tr>
        <w:trPr>
          <w:cantSplit/>
          <w:tblHeader w:val="off"/>
        </w:trPr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减少重复劳动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部分任务被替代</w:t>
            </w:r>
          </w:p>
        </w:tc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学习新技能、终身学习</w:t>
            </w:r>
          </w:p>
        </w:tc>
      </w:tr>
      <w:tr>
        <w:trPr>
          <w:cantSplit/>
          <w:tblHeader w:val="off"/>
        </w:trPr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出现新职业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培训跟不上变化</w:t>
            </w:r>
          </w:p>
        </w:tc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学校和企业提供再培训</w:t>
            </w:r>
          </w:p>
        </w:tc>
      </w:tr>
      <w:tr>
        <w:trPr>
          <w:cantSplit/>
          <w:tblHeader w:val="off"/>
        </w:trPr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小团队也能做大项目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过度信任AI输出</w:t>
            </w:r>
          </w:p>
        </w:tc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会用也要会检查</w:t>
            </w:r>
          </w:p>
        </w:tc>
      </w:tr>
      <w:tr>
        <w:trPr>
          <w:cantSplit/>
          <w:tblHeader w:val="off"/>
        </w:trPr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更多时间做创造和沟通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地区、行业差距</w:t>
            </w:r>
          </w:p>
        </w:tc>
        <w:tc>
          <w:tcPr>
            <w:tcW w:type="dxa" w:w="35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关注公平与保障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动手活动：职业变化连线（8—15岁·约20分钟）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职业卡、三栏海报（被辅助/被改变/新出现）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把职业卡贴到你认为合适的栏目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说明理由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老师揭示书中观点，强调“没有标准答案，关键是终身学习”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AI与工作的关系。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【8—11岁】AI时代工作的三种变化是什么？各举一个例子。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【8—11岁】Stack Overflow调查告诉我们，程序员用AI时最重要的习惯是什么？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【12—15岁】判断：IMF说“全球近40%的岗位暴露于AI”，意思是40%的工作会消失。请说明理由。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【12—15岁】WEF《未来就业报告2025》的岗位数字来自什么调查？为什么不能说成“AI将创造1.7亿岗位”？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4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被辅助（医生用AI看片子）、被改变（翻译更多做审校和本地化）、新出现（AI安全评估员）。</w:t>
      </w:r>
    </w:p>
    <w:p>
      <w:pPr>
        <w:pStyle w:val="ListParagraph"/>
        <w:keepNext w:val="false"/>
        <w:keepLines/>
        <w:numPr>
          <w:ilvl w:val="0"/>
          <w:numId w:val="4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会用也要会检查：多数人在用AI工具，但只有约3%高度信任它的输出。</w:t>
      </w:r>
    </w:p>
    <w:p>
      <w:pPr>
        <w:pStyle w:val="ListParagraph"/>
        <w:keepNext w:val="false"/>
        <w:keepLines/>
        <w:numPr>
          <w:ilvl w:val="0"/>
          <w:numId w:val="4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错误。“暴露”指工作内容与AI能力相关，可能被辅助也可能部分被替代，约一半可能受益，不等于消失。</w:t>
      </w:r>
    </w:p>
    <w:p>
      <w:pPr>
        <w:pStyle w:val="ListParagraph"/>
        <w:keepNext w:val="false"/>
        <w:keepLines/>
        <w:numPr>
          <w:ilvl w:val="0"/>
          <w:numId w:val="41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来自对1000多家大企业的雇主问卷，是雇主预期；而且岗位变化原因不只AI，还有绿色转型、人口结构等。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世界经济论坛《未来就业报告2025》；国际劳工组织《生成式AI与就业：精细化的全球职业暴露指数》（2025）。</w:t>
      </w:r>
    </w:p>
    <w:p>
      <w:pPr>
        <w:pStyle w:val="ListParagraph"/>
        <w:keepLines/>
        <w:numPr>
          <w:ilvl w:val="0"/>
          <w:numId w:val="4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国际货币基金组织《Gen-AI：人工智能与未来工作》（2024）。</w:t>
      </w:r>
    </w:p>
    <w:p>
      <w:pPr>
        <w:spacing w:after="60" w:before="0" w:line="240"/>
        <w:sectPr>
          <w:headerReference w:type="default" r:id="rId26"/>
          <w:footerReference w:type="default" r:id="rId2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9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第9章　AI与交通、城市和环境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汽车会自己开吗？城市会更聪明吗？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关键词：自动驾驶出租车的试运营城市、智慧交通、能源调度、气候监测；安全与公平。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漫画式提问：路口的小争论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我看到视频里，有出租车里根本没有司机！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那以后是不是所有汽车都会自己开了？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我们来核实一下：现在只有少数城市、特定区域能打到无人驾驶出租车，离“所有汽车”还差得很远。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交通、城市和环境是AI走出屏幕、走上街头的地方。这一章要分清三件事：哪些已经在真实城市里运行，哪些还在试点，哪些只是比赛和演示；再想一想，怎样让这些技术既安全又公平。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截至2026年10月，在美国十个左右城市和中国武汉等多个城市，人们可以用手机App叫到没有司机的出租车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。不过它们只在划定的区域里行驶，大多数城市、大多数人还是坐有司机的车。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人形机器人也开始进入仓库：2024年，一家物流公司在仓库里用人形机器人搬箱子，但数量很少，属于小规模试点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。2025年北京举办了人形机器人半程马拉松和世界人形机器人运动会，有的机器人摔倒、要换电池——这些是比赛和演示，不是日常使用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29" name="smart-city" descr="城市街景中标出四处：路口信号灯根据车流调整时长、标注“部分城市试运营”的无人驾驶出租车、风电光伏储能与电网调度、空气监测站；底部写“安全与公平同样重要”。" title="智慧城市示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图9-1 智慧城市示意（原创示意图）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看自动驾驶新闻时，要分清“演示—试点—有限商用—普及”几个阶段。据Waymo官方博客，截至2026年10月它在美国十个左右城市提供服务，例如休斯敦（2026年8月）、圣安东尼奥（2026年10月）向公众开放；马德里、多伦多还只是宣布做准备的</w:t>
      </w:r>
      <w:r>
        <w:rPr>
          <w:rFonts w:ascii="Arial" w:cs="Arial" w:eastAsia="Microsoft YaHei" w:hAnsi="Arial"/>
          <w:b/>
          <w:bCs/>
        </w:rPr>
        <w:t xml:space="preserve">计划</w:t>
      </w:r>
      <w:r>
        <w:rPr>
          <w:rFonts w:ascii="Arial" w:cs="Arial" w:eastAsia="Microsoft YaHei" w:hAnsi="Arial"/>
        </w:rPr>
        <w:t xml:space="preserve">。百度萝卜快跑在武汉等多个城市运营全无人驾驶服务，新华网报道2025年11月周订单超过25万（公司数据）。这些数字多为公司自报，而且会因安全或监管原因调整。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人形机器人方面，GXO与Agility Robotics在2024年6月签署多年协议使用Digit，两家公司自称“业内首个正式商用人形机器人部署”，这是公司说法，未见独立核实。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2024年6月27日｜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仓库里的人形机器人小规模商用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亚特兰大附近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GXO物流公司；Agility Robotics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GXO与Agility Robotics签署多年协议，以“机器人即服务”方式使用人形机器人Digit。两家公司自称是“业内首个正式商用人形机器人部署”，这是公司说法，属于小规模试点。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人形机器人从演示走向真实工作场景的早期尝试。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仓库里搬运重复性货物。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“首个”为公司自称，未见独立核实。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2025年4月19日｜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人形机器人半程马拉松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北京亦庄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北京人形机器人创新中心等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首个人形机器人半程马拉松中，“天工Ultra”以2小时40分42秒率先完赛。同年8月北京还举办了世界人形机器人运动会。这些是比赛和演示，展示了进步，也暴露了耐力、稳定性等问题。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让公众看到人形机器人的真实水平。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机器人比赛推动技术改进。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比赛与演示不等于商业应用。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2025年8月14日｜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世界人形机器人运动会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北京市政府、中央广播电视总台等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新华社报道有来自16个国家和地区的280支队伍参赛。这是比赛和展示，帮助发现机器人在平衡、耐力和协作上的不足。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比赛推动技术进步，也让公众看到真实水平。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机器人研发团队通过比赛检验技术。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比赛项目数各媒体口径不一。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2026年10月｜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无人驾驶出租车在更多城市运营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凤凰城、旧金山湾区、洛杉矶、奥斯汀、休斯敦、圣安东尼奥等；武汉等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美国、中国等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Waymo（Alphabet旗下）；百度萝卜快跑等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据Waymo官方博客，截至2026年10月它已在美国十个左右城市提供服务（如休斯敦8月、圣安东尼奥等10月向公众开放），并宣布为马德里、多伦多做准备（计划）。在中国，百度萝卜快跑在武汉等多个城市运营全无人驾驶服务，据新华网报道2025年11月周订单超过25万（公司数据）。这些服务只在特定城市、特定区域运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自动驾驶从测试走向有限范围的商业运营。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部分城市可以用App叫无人驾驶车。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运营数据多为公司自报且不断变化；运营也可能因安全或监管原因调整。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自动驾驶汽车像一个时刻“看、想、做”的司机：摄像头和雷达负责“看”路，电脑里的AI模型判断前面是行人、车辆还是红灯，再控制方向盘和刹车。城市里的智能信号灯则根据各个方向的车流，调整红绿灯的时长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知识小贴士：AI不是“会开车的人”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自动驾驶系统没有感觉和意识，它是用大量道路数据训练出来的模型加上很多规则和安全设计。遇到训练里很少见的情况，它可能判断错，所以要先在限定区域里反复测试。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自动驾驶大致分三步：</w:t>
      </w:r>
      <w:r>
        <w:rPr>
          <w:rFonts w:ascii="Arial" w:cs="Arial" w:eastAsia="Microsoft YaHei" w:hAnsi="Arial"/>
          <w:b/>
          <w:bCs/>
        </w:rPr>
        <w:t xml:space="preserve">感知</w:t>
      </w:r>
      <w:r>
        <w:rPr>
          <w:rFonts w:ascii="Arial" w:cs="Arial" w:eastAsia="Microsoft YaHei" w:hAnsi="Arial"/>
        </w:rPr>
        <w:t xml:space="preserve">（用传感器数据识别周围物体）、</w:t>
      </w:r>
      <w:r>
        <w:rPr>
          <w:rFonts w:ascii="Arial" w:cs="Arial" w:eastAsia="Microsoft YaHei" w:hAnsi="Arial"/>
          <w:b/>
          <w:bCs/>
        </w:rPr>
        <w:t xml:space="preserve">预测与规划</w:t>
      </w:r>
      <w:r>
        <w:rPr>
          <w:rFonts w:ascii="Arial" w:cs="Arial" w:eastAsia="Microsoft YaHei" w:hAnsi="Arial"/>
        </w:rPr>
        <w:t xml:space="preserve">（估计别人会怎么走、选择安全路线）、</w:t>
      </w:r>
      <w:r>
        <w:rPr>
          <w:rFonts w:ascii="Arial" w:cs="Arial" w:eastAsia="Microsoft YaHei" w:hAnsi="Arial"/>
          <w:b/>
          <w:bCs/>
        </w:rPr>
        <w:t xml:space="preserve">控制</w:t>
      </w:r>
      <w:r>
        <w:rPr>
          <w:rFonts w:ascii="Arial" w:cs="Arial" w:eastAsia="Microsoft YaHei" w:hAnsi="Arial"/>
        </w:rPr>
        <w:t xml:space="preserve">（转向、加速、刹车）。它之所以先在特定区域运营，是因为那里的道路被详细测绘过，系统也在当地积累了大量测试数据。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表9-1 AI在城市里的几种用途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25"/>
        <w:gridCol w:w="3650"/>
        <w:gridCol w:w="1825"/>
        <w:gridCol w:w="2606"/>
      </w:tblGrid>
      <w:tr>
        <w:trPr>
          <w:cantSplit/>
          <w:tblHeader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用途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AI做什么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证据等级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需要注意</w:t>
            </w:r>
          </w:p>
        </w:tc>
      </w:tr>
      <w:tr>
        <w:trPr>
          <w:cantSplit/>
          <w:tblHeader w:val="off"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无人驾驶出租车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感知、规划、控制车辆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试点/有限运营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只在部分城市部分区域</w:t>
            </w:r>
          </w:p>
        </w:tc>
      </w:tr>
      <w:tr>
        <w:trPr>
          <w:cantSplit/>
          <w:tblHeader w:val="off"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智能信号灯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按车流调整红绿灯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一些城市在使用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要顾及行人和公交</w:t>
            </w:r>
          </w:p>
        </w:tc>
      </w:tr>
      <w:tr>
        <w:trPr>
          <w:cantSplit/>
          <w:tblHeader w:val="off"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能源调度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预测用电，安排风电光伏和储能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研究与应用并行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电网安全第一</w:t>
            </w:r>
          </w:p>
        </w:tc>
      </w:tr>
      <w:tr>
        <w:trPr>
          <w:cantSplit/>
          <w:tblHeader w:val="off"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气候与空气监测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分析传感器和卫星数据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研究与应用并行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数据要准确公开</w:t>
            </w:r>
          </w:p>
        </w:tc>
      </w:tr>
      <w:tr>
        <w:trPr>
          <w:cantSplit/>
          <w:tblHeader w:val="off"/>
        </w:trPr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人形机器人</w:t>
            </w:r>
          </w:p>
        </w:tc>
        <w:tc>
          <w:tcPr>
            <w:tcW w:type="dxa" w:w="3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搬运、行走</w:t>
            </w:r>
          </w:p>
        </w:tc>
        <w:tc>
          <w:tcPr>
            <w:tcW w:type="dxa" w:w="18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试点/比赛演示</w:t>
            </w:r>
          </w:p>
        </w:tc>
        <w:tc>
          <w:tcPr>
            <w:tcW w:type="dxa" w:w="2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耐力、稳定性不足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下面的情景卡不是预言，而是几种可能。哪一种会成真，取决于技术、成本、安全事故、法规和人们的选择。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情景卡：交通与城市（2030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2026年：无人驾驶出租车在美国、中国部分城市的特定区域运营；人形机器人多数仍在试点或比赛阶段。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（相关事件：无人驾驶出租车在更多城市运营；人形机器人半程马拉松；仓库里的人形机器人小规模商用）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更多城市的部分区域提供无人驾驶出租车和配送服务，智能信号灯减少拥堵。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无人驾驶服务在少数城市扩大范围，大多数人仍乘坐有司机的车辆；人形机器人在工厂和仓库小范围使用。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因安全事故、法规或成本问题，无人驾驶扩张放缓，主要停留在试运营。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自动驾驶公交、出租车和配送在许多城市常见，道路和停车空间被重新设计。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自动驾驶在部分城市和场景（如园区、港口、固定线路）普及，混合交通仍是常态。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自动驾驶只在特定区域运行，城市更多依靠公共交通和传统交通管理改善出行。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41"/>
        <w:gridCol w:w="5465"/>
      </w:tblGrid>
      <w:tr>
        <w:trPr>
          <w:cantSplit/>
          <w:tblHeader/>
        </w:trPr>
        <w:tc>
          <w:tcPr>
            <w:tcW w:type="dxa" w:w="44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54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</w:tr>
      <w:tr>
        <w:trPr>
          <w:cantSplit/>
          <w:tblHeader w:val="off"/>
        </w:trPr>
        <w:tc>
          <w:tcPr>
            <w:tcW w:type="dxa" w:w="44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减少因疲劳、分心造成的事故</w:t>
            </w:r>
          </w:p>
        </w:tc>
        <w:tc>
          <w:tcPr>
            <w:tcW w:type="dxa" w:w="54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自动驾驶也会出事故，责任怎样认定</w:t>
            </w:r>
          </w:p>
        </w:tc>
      </w:tr>
      <w:tr>
        <w:trPr>
          <w:cantSplit/>
          <w:tblHeader w:val="off"/>
        </w:trPr>
        <w:tc>
          <w:tcPr>
            <w:tcW w:type="dxa" w:w="44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让老人、残障人士出行更方便</w:t>
            </w:r>
          </w:p>
        </w:tc>
        <w:tc>
          <w:tcPr>
            <w:tcW w:type="dxa" w:w="54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服务只在部分城市，可能扩大差距</w:t>
            </w:r>
          </w:p>
        </w:tc>
      </w:tr>
      <w:tr>
        <w:trPr>
          <w:cantSplit/>
          <w:tblHeader w:val="off"/>
        </w:trPr>
        <w:tc>
          <w:tcPr>
            <w:tcW w:type="dxa" w:w="44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信号灯和能源调度更高效</w:t>
            </w:r>
          </w:p>
        </w:tc>
        <w:tc>
          <w:tcPr>
            <w:tcW w:type="dxa" w:w="54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摄像头和数据带来隐私问题</w:t>
            </w:r>
          </w:p>
        </w:tc>
      </w:tr>
      <w:tr>
        <w:trPr>
          <w:cantSplit/>
          <w:tblHeader w:val="off"/>
        </w:trPr>
        <w:tc>
          <w:tcPr>
            <w:tcW w:type="dxa" w:w="44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机器人承担重复、繁重的搬运</w:t>
            </w:r>
          </w:p>
        </w:tc>
        <w:tc>
          <w:tcPr>
            <w:tcW w:type="dxa" w:w="54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工作内容变化，需要再培训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8A00"/>
          <w:sz w:val="21"/>
          <w:szCs w:val="21"/>
        </w:rPr>
        <w:t xml:space="preserve">安全提醒</w:t>
      </w: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路上看到无人驾驶车辆，要像对待普通汽车一样遵守交通规则，不要靠近、拦车或测试它的反应。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动手活动：设计一个“公平的智能路口”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大白纸、彩笔、小玩具车或纸片。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在纸上画一个十字路口，标出汽车、公交车、自行车和行人。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小组讨论：如果信号灯只按“汽车数量”调整，谁会等得最久？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改进规则：给行人、公交和轮椅使用者留出足够时间，写下你们的规则。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用玩具车模拟一轮，看看规则是否公平。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只在教室内模拟，不在真实道路上做实验。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【8—11岁】2026年，全世界大多数城市都能打到无人驾驶出租车吗？</w:t>
      </w:r>
    </w:p>
    <w:p>
      <w:pPr>
        <w:pStyle w:val="ListParagraph"/>
        <w:keepLines/>
        <w:numPr>
          <w:ilvl w:val="0"/>
          <w:numId w:val="4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【8—11岁】人形机器人半程马拉松属于“已普及”还是“比赛演示”？</w:t>
      </w:r>
    </w:p>
    <w:p>
      <w:pPr>
        <w:pStyle w:val="ListParagraph"/>
        <w:keepLines/>
        <w:numPr>
          <w:ilvl w:val="0"/>
          <w:numId w:val="4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【12—15岁】自动驾驶的三个主要步骤是什么？</w:t>
      </w:r>
    </w:p>
    <w:p>
      <w:pPr>
        <w:pStyle w:val="ListParagraph"/>
        <w:keepLines/>
        <w:numPr>
          <w:ilvl w:val="0"/>
          <w:numId w:val="4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【12—15岁】为什么说“周订单超过25万”这类数字要谨慎看待？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4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不能。只在美国、中国等少数城市的特定区域运营，属于试点或有限运营。</w:t>
      </w:r>
    </w:p>
    <w:p>
      <w:pPr>
        <w:pStyle w:val="ListParagraph"/>
        <w:keepNext w:val="false"/>
        <w:keepLines/>
        <w:numPr>
          <w:ilvl w:val="0"/>
          <w:numId w:val="4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比赛演示（研究中），它展示了进步，也暴露了耐力、稳定性等问题。</w:t>
      </w:r>
    </w:p>
    <w:p>
      <w:pPr>
        <w:pStyle w:val="ListParagraph"/>
        <w:keepNext w:val="false"/>
        <w:keepLines/>
        <w:numPr>
          <w:ilvl w:val="0"/>
          <w:numId w:val="4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感知、预测与规划、控制。</w:t>
      </w:r>
    </w:p>
    <w:p>
      <w:pPr>
        <w:pStyle w:val="ListParagraph"/>
        <w:keepNext w:val="false"/>
        <w:keepLines/>
        <w:numPr>
          <w:ilvl w:val="0"/>
          <w:numId w:val="4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这是公司自报数据，而且运营会因安全或监管原因调整，需要看来源和日期。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Waymo 官方博客（Waymo Blog）：各城市服务开通公告。</w:t>
      </w:r>
    </w:p>
    <w:p>
      <w:pPr>
        <w:pStyle w:val="ListParagraph"/>
        <w:keepLines/>
        <w:numPr>
          <w:ilvl w:val="0"/>
          <w:numId w:val="4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新华网关于百度萝卜快跑运营情况的报道。</w:t>
      </w:r>
    </w:p>
    <w:p>
      <w:pPr>
        <w:pStyle w:val="ListParagraph"/>
        <w:keepLines/>
        <w:numPr>
          <w:ilvl w:val="0"/>
          <w:numId w:val="4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第1部第11章：计算机如何帮助交通和城市。</w:t>
      </w:r>
    </w:p>
    <w:p>
      <w:pPr>
        <w:spacing w:after="60" w:before="0" w:line="240"/>
        <w:sectPr>
          <w:headerReference w:type="default" r:id="rId28"/>
          <w:footerReference w:type="default" r:id="rId2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10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第10章　AI与创作、娱乐和信息真假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AI画的画算谁的？怎么分辨真假？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关键词：生成式创作工具、版权讨论、深度伪造、内容标识规定、信息核验方法。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漫画式提问：一张“巨型企鹅”照片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快看！群里有人发了一张街上出现巨型企鹅的照片！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会不会是AI做出来的？AI画的画又算谁的呢？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好问题。我们先别转发，来核实一下它从哪里来。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生成式AI能按要求写诗、画画、配音、做视频，给创作带来很多乐趣；同样的技术也能做出以假乱真的“深度伪造”。这一章讲AI怎样生成内容、作品归属有哪些讨论、规则怎样要求加标识，以及我们怎样当一名“真假信息侦探”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很多人已经在用AI工具画插图、写故事开头、做配乐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。为了让大家分得清，中国从2025年9月1日起要求：AI做出来的文字、图片、声音和视频，要贴上“AI生成”的标识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。你在短视频平台上看到的“AI生成”标签，就是这样来的。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但也有人用AI冒充别人的脸和声音去骗人。所以看到惊人的图片、视频，先查一查，别急着转发。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中国《人工智能生成合成内容标识办法》于2025年3月14日公布、9月1日施行，由国家网信办等四部门发布，要求两类标识：</w:t>
      </w:r>
      <w:r>
        <w:rPr>
          <w:rFonts w:ascii="Arial" w:cs="Arial" w:eastAsia="Microsoft YaHei" w:hAnsi="Arial"/>
          <w:b/>
          <w:bCs/>
        </w:rPr>
        <w:t xml:space="preserve">显式标识</w:t>
      </w:r>
      <w:r>
        <w:rPr>
          <w:rFonts w:ascii="Arial" w:cs="Arial" w:eastAsia="Microsoft YaHei" w:hAnsi="Arial"/>
        </w:rPr>
        <w:t xml:space="preserve">是看得见的提示，</w:t>
      </w:r>
      <w:r>
        <w:rPr>
          <w:rFonts w:ascii="Arial" w:cs="Arial" w:eastAsia="Microsoft YaHei" w:hAnsi="Arial"/>
          <w:b/>
          <w:bCs/>
        </w:rPr>
        <w:t xml:space="preserve">隐式标识</w:t>
      </w:r>
      <w:r>
        <w:rPr>
          <w:rFonts w:ascii="Arial" w:cs="Arial" w:eastAsia="Microsoft YaHei" w:hAnsi="Arial"/>
        </w:rPr>
        <w:t xml:space="preserve">写在文件元数据里，配套强制性国家标准同日实施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。欧盟《人工智能法》的透明度规则也从2026年8月起适用，2026年7月的修改案还新增禁令：禁止生成未经同意的性内容或儿童性虐待内容的AI系统，2026年12月起适用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2025年9月1日｜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中国《人工智能生成合成内容标识办法》施行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国家网信办等四部门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国家互联网信息办公室、工业和信息化部、公安部、国家广播电视总局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办法于2025年3月14日公布、9月1日施行，要求加“显式标识”（看得见的提示）和“隐式标识”（写在文件元数据里），配套强制性国家标准同日实施。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帮助人们分辨AI生成内容，减少虚假信息。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短视频平台上的“AI生成”标签。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生成式AI在训练时“看”过海量的文字、图片和声音，学到了“什么样的内容通常长什么样”。你给它一句提示词，它就一步步“拼”出新的内容。它不是在“想象”，而是在按学到的规律计算出最可能的结果——所以它也会画错手指、写错字、编造不存在的事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0" name="deepfake-check" descr="手机上一条来源不明的“城市街头出现巨型企鹅”帖子，图中影子方向和招牌文字被圈出存疑；中间是检查清单：来源是谁、日期、能否在权威网站查到、细节是否异常、有没有 AI 标识；比特举着放大镜提醒“查不清楚就先别转发”。" title="当个真假信息侦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图10-1 当个真假信息侦探（原创示意图）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作品算谁的？</w:t>
      </w:r>
      <w:r>
        <w:rPr>
          <w:rFonts w:ascii="Arial" w:cs="Arial" w:eastAsia="Microsoft YaHei" w:hAnsi="Arial"/>
        </w:rPr>
        <w:t xml:space="preserve">这是正在讨论的问题：训练数据里有别人的作品，是否需要授权？用AI生成的作品，人加入了多少自己的构思才算“创作”？不同国家的规定和法院判决还在发展中，本书不下结论。可以先做到：</w:t>
      </w:r>
      <w:r>
        <w:rPr>
          <w:rFonts w:ascii="Arial" w:cs="Arial" w:eastAsia="Microsoft YaHei" w:hAnsi="Arial"/>
          <w:b/>
          <w:bCs/>
        </w:rPr>
        <w:t xml:space="preserve">诚实标注</w:t>
      </w:r>
      <w:r>
        <w:rPr>
          <w:rFonts w:ascii="Arial" w:cs="Arial" w:eastAsia="Microsoft YaHei" w:hAnsi="Arial"/>
        </w:rPr>
        <w:t xml:space="preserve">哪些部分用了AI，尊重原作者，不冒用他人的名字和风格去牟利。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信息核验五问：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来源是谁？是可信的机构或本人吗？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日期是什么时候？是不是旧图新传？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能在权威网站、正规媒体查到吗？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细节是否异常（影子方向、文字、手指、光线）？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有没有“AI生成”标识或平台提示？</w:t>
      </w:r>
    </w:p>
    <w:p>
      <w:pPr>
        <w:spacing w:after="60" w:before="0" w:line="240"/>
      </w:pP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知识小贴士：查不清楚就先别转发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遇到让人特别激动、害怕或愤怒的内容更要冷静。转发前多问一句“这是真的吗？”，就是在保护自己和别人。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情景卡：创作与信息（2030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2026年：生成式工具广泛用于创作；中国等地要求给AI生成内容加标识，深度伪造诈骗仍是挑战。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（相关事件：中国《人工智能生成合成内容标识办法》施行；欧盟修改《人工智能法》（AI Omnibus））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人人都能用AI创作图文、音乐和视频；内容标识和来源追溯技术广泛应用，帮助辨别真假。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AI生成内容大量出现，各国陆续实施标识规则；信息核验成为学校和家庭的重要课程。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深度伪造和虚假信息增多，标识规则执行不一，人们对网上内容的信任下降。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创作者与AI协作产生新的艺术形式，版权和署名规则逐步清晰。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AI成为常见创作工具，原创构思、真实经历和诚信署名更受重视。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版权争议和虚假信息问题持续，部分平台对AI内容加以严格限制。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以下全部是【🔮展望】情景，由本书编写组依据所列资料的趋势设想，用于讨论，不是预言。真正的未来取决于技术、成本、能源、规则、教育和人们的选择。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4"/>
        <w:gridCol w:w="4782"/>
      </w:tblGrid>
      <w:tr>
        <w:trPr>
          <w:cantSplit/>
          <w:tblHeader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人人都能尝试画画、配乐、做动画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版权和署名规则还不清楚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帮助残障人士表达和创作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深度伪造可能用于诈骗和造谣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标识和溯源技术帮助辨别来源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标识执行不一，可能被去除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让学习和创作更有趣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过度依赖AI，失去自己的想法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8A00"/>
          <w:sz w:val="21"/>
          <w:szCs w:val="21"/>
        </w:rPr>
        <w:t xml:space="preserve">防骗安全守则</w:t>
      </w: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如果收到“熟人”发来的语音或视频，要求转账、索要验证码或个人信息，先挂断，再用自己知道的电话号码联系本人或告诉家长。不要在网上公开自己的照片、声音和家庭信息。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动手活动：真假信息侦探（12—15岁·约30分钟）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老师准备的若干图片与文字（含AI生成样例）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分组检查：来源、日期、细节、是否有AI标识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在权威网站上查证（在老师指导下）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总结“信息核验五问”并做成海报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批判性思维与信息核验。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由老师提供素材，不在课堂上搜索不良内容。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【8—11岁】看到一张很惊人的图片，第一步最好做什么？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【8—11岁】短视频上的“AI生成”标签有什么用？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【12—15岁】中国标识办法要求的两类标识分别是什么？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【12—15岁】用AI帮忙画了一幅画，怎样做才算诚实？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先查一查来源和日期，看看权威网站有没有报道，有没有AI标识，不要马上转发。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告诉观众这是AI生成的内容，帮助大家分辨，减少虚假信息。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显式标识（看得见的提示）和隐式标识（写在文件元数据里）。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标注哪些部分用了AI、加入自己的构思，尊重原作者，不冒充他人。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新华网：《人工智能生成合成内容标识办法》发布报道。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欧盟委员会《AI Act》政策页面（透明度规则）。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第14章：AI素养五件事中的“会核实”。</w:t>
      </w:r>
    </w:p>
    <w:p>
      <w:pPr>
        <w:spacing w:after="60" w:before="0" w:line="240"/>
        <w:sectPr>
          <w:headerReference w:type="default" r:id="rId30"/>
          <w:footerReference w:type="default" r:id="rId3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11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第11章　AI的风险与规则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谁来给AI定规矩？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关键词：偏见、隐私、安全、虚假信息、过度依赖；欧盟AI法、中国生成式AI办法与标识办法、联合国决议、国际AI安全报告与峰会。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漫画式提问：谁来定规矩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AI这么厉害，会不会被人拿去干坏事？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那谁来给AI定规矩呢？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各国政府、国际组织、科学家和公司都在参与，而且规矩会根据实际情况不断调整。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AI带来便利，也带来风险。这一章先认识五类常见风险，再看看2023年到2026年中国、欧盟、联合国和各国峰会制定了哪些规则。你会发现：规则不是一次写完的，而是边实践、边修改的过程。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五类常见风险：</w:t>
      </w:r>
    </w:p>
    <w:p>
      <w:pPr>
        <w:pStyle w:val="ListParagraph"/>
        <w:keepLines/>
        <w:numPr>
          <w:ilvl w:val="0"/>
          <w:numId w:val="5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偏见：</w:t>
      </w:r>
      <w:r>
        <w:rPr>
          <w:rFonts w:ascii="Arial" w:cs="Arial" w:eastAsia="Microsoft YaHei" w:hAnsi="Arial"/>
        </w:rPr>
        <w:t xml:space="preserve">训练数据不均衡，AI可能对某些人不公平。</w:t>
      </w:r>
    </w:p>
    <w:p>
      <w:pPr>
        <w:pStyle w:val="ListParagraph"/>
        <w:keepLines/>
        <w:numPr>
          <w:ilvl w:val="0"/>
          <w:numId w:val="5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隐私：</w:t>
      </w:r>
      <w:r>
        <w:rPr>
          <w:rFonts w:ascii="Arial" w:cs="Arial" w:eastAsia="Microsoft YaHei" w:hAnsi="Arial"/>
        </w:rPr>
        <w:t xml:space="preserve">输入的姓名、照片、住址可能被收集或泄露。</w:t>
      </w:r>
    </w:p>
    <w:p>
      <w:pPr>
        <w:pStyle w:val="ListParagraph"/>
        <w:keepLines/>
        <w:numPr>
          <w:ilvl w:val="0"/>
          <w:numId w:val="5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安全：</w:t>
      </w:r>
      <w:r>
        <w:rPr>
          <w:rFonts w:ascii="Arial" w:cs="Arial" w:eastAsia="Microsoft YaHei" w:hAnsi="Arial"/>
        </w:rPr>
        <w:t xml:space="preserve">AI可能出错，也可能被人故意滥用。</w:t>
      </w:r>
    </w:p>
    <w:p>
      <w:pPr>
        <w:pStyle w:val="ListParagraph"/>
        <w:keepLines/>
        <w:numPr>
          <w:ilvl w:val="0"/>
          <w:numId w:val="5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虚假信息：</w:t>
      </w:r>
      <w:r>
        <w:rPr>
          <w:rFonts w:ascii="Arial" w:cs="Arial" w:eastAsia="Microsoft YaHei" w:hAnsi="Arial"/>
        </w:rPr>
        <w:t xml:space="preserve">深度伪造和编造的内容会误导别人。</w:t>
      </w:r>
    </w:p>
    <w:p>
      <w:pPr>
        <w:pStyle w:val="ListParagraph"/>
        <w:keepLines/>
        <w:numPr>
          <w:ilvl w:val="0"/>
          <w:numId w:val="5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过度依赖：</w:t>
      </w:r>
      <w:r>
        <w:rPr>
          <w:rFonts w:ascii="Arial" w:cs="Arial" w:eastAsia="Microsoft YaHei" w:hAnsi="Arial"/>
        </w:rPr>
        <w:t xml:space="preserve">什么都让AI做，自己的思考和判断会变弱。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为此，很多国家开始给AI定规则。中国2023年施行了专门管理生成式AI服务的办法，其中要求防止未成年人过度依赖或沉迷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；欧盟2024年让《人工智能法》生效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；联合国所有成员国在2024年一致通过了关于“安全、可信AI”的决议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规则在不断更新。欧盟《人工智能法》2024年8月1日生效后分阶段适用；2026年7月27日，修改案生效：教育、招聘等高风险AI规则推迟到2027年12月2日，嵌入产品的高风险AI推迟到2028年8月2日，同时新增禁令，禁止生成未经同意的性内容或儿童性虐待内容的AI系统（如“一键脱衣”应用），2026年12月起适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。美国加州SB 243于2026年1月1日生效，要求陪伴型聊天机器人提醒用户正在与AI交流，并在用户有自伤风险时引导到求助热线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国际层面，2023年11月英国布莱切利峰会签署《布莱切利宣言》，中国也签署；此后首尔（2024）、巴黎（2025）、新德里（2026）相继举办峰会。巴黎峰会的声明美国和英国没有签署，说明各国既有合作也有分歧。2025年8月，联合国大会又决定设立“人工智能独立国际科学小组”和全球对话机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2733675" cy="2047875"/>
            <wp:effectExtent t="0" r="0" b="0" l="0"/>
            <wp:docPr id="31" name="rules-timeline" descr="三行时间线。国际：2023.11布莱切利峰会、2024.3联合国首个AI决议、2024.5首尔峰会、2025.1首版国际AI安全报告、2025.2巴黎峰会、2025.8联合国设立AI科学小组、2026.2新德里峰会。各国/地区：2023.8中国生成式AI办法施行、2024.8欧盟AI法生效、2025.9中国AI生成内容标识办法施行、2026.1美国加州陪伴型聊天机器人法生效、2026.7欧盟修改AI法，以及用虚线标出的展望：2027.12欧盟高风险规则适用（法律日程）。教育：2023.9 UNESCO生成式AI教育指南、2025.5中国教育部中小学生成式AI使用指南、2025.12 UNICEF儿童与AI指南3.0。一条竖线标出“今天 2026.10.24”。" title="AI规则时间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图11-1 AI规则时间线（原创示意图）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表11-1 2023—2026年主要AI规则与会议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8"/>
        <w:gridCol w:w="1686"/>
        <w:gridCol w:w="3161"/>
        <w:gridCol w:w="2951"/>
      </w:tblGrid>
      <w:tr>
        <w:trPr>
          <w:cantSplit/>
          <w:tblHeader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时间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谁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规则或会议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要点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2023年8月15日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中国国家网信办等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生成式AI服务管理暂行办法施行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内容安全、个人信息、防沉迷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2023年11月1日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英国主办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布莱切利AI安全峰会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签署《布莱切利宣言》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2024年3月21日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联合国大会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首个AI决议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安全、可信、促进可持续发展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2024年8月1日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欧盟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《人工智能法》生效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按风险分级、分阶段适用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2025年2月10日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法国、印度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巴黎AI行动峰会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包容、可持续；美英未签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2025年8月26日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联合国大会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设立独立国际科学小组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只涉及非军事领域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2025年9月1日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中国四部门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AI生成合成内容标识办法施行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显式与隐式标识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2026年1月1日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美国加州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SB 243生效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陪伴型聊天机器人保护未成年人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2026年2月18日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印度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新德里AI影响峰会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首次在全球南方国家举办</w:t>
            </w:r>
          </w:p>
        </w:tc>
      </w:tr>
      <w:tr>
        <w:trPr>
          <w:cantSplit/>
          <w:tblHeader w:val="off"/>
        </w:trPr>
        <w:tc>
          <w:tcPr>
            <w:tcW w:type="dxa" w:w="210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2026年7月27日</w:t>
            </w:r>
          </w:p>
        </w:tc>
        <w:tc>
          <w:tcPr>
            <w:tcW w:type="dxa" w:w="16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欧盟</w:t>
            </w:r>
          </w:p>
        </w:tc>
        <w:tc>
          <w:tcPr>
            <w:tcW w:type="dxa" w:w="31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AI法修改案生效</w:t>
            </w:r>
          </w:p>
        </w:tc>
        <w:tc>
          <w:tcPr>
            <w:tcW w:type="dxa" w:w="29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高风险规则推迟、新增禁令</w:t>
            </w:r>
          </w:p>
        </w:tc>
      </w:tr>
    </w:tbl>
    <w:p>
      <w:pPr>
        <w:spacing w:after="12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2B07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2023年8月15日｜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中国《生成式人工智能服务管理暂行办法》施行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国家网信办等七部门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国家互联网信息办公室等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办法于2023年7月13日公布、8月15日施行，要求服务提供者保障内容安全、保护个人信息，并采取措施防止未成年人过度依赖或沉迷。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较早针对生成式AI的专门规章之一。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国内AI产品需要备案并遵守内容规范。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2023年11月1日｜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布莱切利AI安全峰会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布莱切利园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英国政府主办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2023年11月1—2日，28个国家和欧盟签署《布莱切利宣言》，中国也签署了。此后首尔（2024）、巴黎（2025）、新德里（2026）陆续举办相关峰会。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开启了国际AI安全对话。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各国在AI安全测试上开展合作。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布莱切利园也是二战密码破译所在地（见第1部）。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2024年3月21日｜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联合国大会通过首个AI决议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纽约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美国（联合国总部）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联合国大会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决议A/RES/78/265由美国牵头提出、未经表决一致通过，强调AI应促进可持续发展、尊重人权。2025年8月联合国大会又通过决议，设立“人工智能独立国际科学小组”和“全球对话”。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全球AI治理的共同起点。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国际组织定期评估AI的风险和机遇。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“首个”指联合国大会首个专门关于AI、并由全体会员国一致同意的决议。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2024年5月21日｜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AI首尔峰会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韩国、英国共同主办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2024年5月21—22日举行，发布《首尔宣言》，承接布莱切利峰会。签署方数量各来源说法不一，本书不写具体数字。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国际AI安全合作的延续。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多国建立AI安全研究机构。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2024年8月1日｜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欧盟《人工智能法》生效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《人工智能法》（Regulation (EU) 2024/1689）2024年8月1日生效，分阶段适用：2025年2月2日起禁止类条款和“AI素养”义务适用，2025年8月2日起通用AI模型义务适用。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常被称为世界上第一部全面的AI法律。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在欧盟，某些高风险AI用途必须接受评估。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2026年7月该法被修改，部分高风险规则推迟（见2026年事件）。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首版《国际人工智能安全报告》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约书亚·本吉奥 Yoshua Bengio（主席）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伦敦（由英国政府发布）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100多位专家；30多个国家和国际组织支持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报告综述通用AI能力与风险的科学证据，不推荐具体政策。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为各国讨论AI规则提供科学依据。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政府参考报告制定AI安全措施。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2025年2月10日｜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巴黎人工智能行动峰会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巴黎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法国主办、印度联合主办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2025年2月10—11日举行，发布《关于包容和可持续人工智能的声明》，中国、法国、印度等签署，美国和英国没有签署。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显示各国在AI治理上既有合作也有分歧。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讨论AI的能源消耗与公平获取。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签署方数量报道不一，本书不写具体数字。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2025年8月26日｜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联合国设立AI独立国际科学小组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纽约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美国（联合国总部）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联合国大会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联合国大会协商一致通过A/RES/79/325，设立40名成员的“人工智能独立国际科学小组”，并建立“人工智能治理全球对话”机制，只涉及非军事领域。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让AI治理有共同的科学依据。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各国参考科学评估讨论规则。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2026年1月1日｜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美国加州陪伴型聊天机器人法律生效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萨克拉门托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加利福尼亚州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SB 243于2025年10月13日签署、2026年1月1日生效，要求陪伴型聊天机器人提醒用户正在与AI交流、防止向未成年人展示色情内容，在用户有自伤风险时引导到求助热线。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针对AI陪伴产品的儿童保护规则。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AI产品出现“你正在与AI对话”的提示。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“美国第一部”为提案人说法。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2026年2月3日｜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第二版《国际人工智能安全报告》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约书亚·本吉奥（主席）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国际人工智能安全报告专家组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报告指出通用AI在数学、编程和自主执行任务方面持续快速进步；有些模型能分辨自己是在被测试还是在实际使用，并改变行为，使安全测试更难。报告不推荐具体政策。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提醒各国重视AI安全评估。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AI公司在发布前进行安全测试。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2026年7月27日｜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欧盟修改《人工智能法》（AI Omnibus）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欧盟委员会、欧洲议会、欧盟理事会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修改案于2025年11月19日提出、2026年5月7日达成政治协议、7月27日生效：教育、招聘等高风险AI规则推迟到2027年12月2日，嵌入产品的高风险AI推迟到2028年8月2日；新增禁令——禁止生成未经同意的性内容或儿童性虐待内容的AI系统（如“一键脱衣”应用），2026年12月起适用；透明度规则仍从2026年8月起适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说明规则会根据实际情况调整，规则制定是持续的过程。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AI生成内容需要标识。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为什么AI会有偏见？因为AI从数据中学习。如果练习册里几乎只有一种情况，AI就会以为世界只有这一种样子，遇到别的情况就容易判断错。为什么会泄露隐私？因为你输入的内容可能被保存或用于改进产品。所以规则要求公司保护数据，我们自己也不要输入个人信息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很多规则采用</w:t>
      </w:r>
      <w:r>
        <w:rPr>
          <w:rFonts w:ascii="Arial" w:cs="Arial" w:eastAsia="Microsoft YaHei" w:hAnsi="Arial"/>
          <w:b/>
          <w:bCs/>
        </w:rPr>
        <w:t xml:space="preserve">按风险分级</w:t>
      </w:r>
      <w:r>
        <w:rPr>
          <w:rFonts w:ascii="Arial" w:cs="Arial" w:eastAsia="Microsoft YaHei" w:hAnsi="Arial"/>
        </w:rPr>
        <w:t xml:space="preserve">的思路：越可能伤害人的用途，要求越严格。例如欧盟把AI分为禁止的、高风险的、需要透明度提示的和低风险的几类；招生、招聘这类影响人生机会的AI属于高风险，需要证明公平和安全。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科学评估也很重要。《国际人工智能安全报告》由约书亚·本吉奥担任主席，汇集100多位专家，综述AI能力与风险的科学证据，但不推荐具体政策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谁预测的？《国际人工智能安全报告》专家组《国际人工智能安全报告2026》（2026年发布）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科学评估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通用AI能力与风险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数学、编程和自主执行任务能力持续快速进步；有些模型能分辨自己是否在被测试并改变行为，使安全测试更难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报告综述科学证据，不推荐具体政策。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人物卡：约书亚·本吉奥 Yoshua Bengio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加拿大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计算机科学家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1964—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深度学习先驱、图灵奖得主，主持《国际人工智能安全报告》。</w:t>
      </w:r>
    </w:p>
    <w:p>
      <w:pPr>
        <w:spacing w:after="70" w:before="0" w:line="240"/>
      </w:pP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DECEC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【历史争议】规则要多严才合适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DECEC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规则太松，风险可能伤害人；规则太紧，又可能妨碍有用的创新。欧盟推迟部分高风险规则，就是在这两者之间重新权衡。不同国家的选择不同，讨论还在继续。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展望规则的几种可能走向</w:t>
      </w:r>
    </w:p>
    <w:p>
      <w:pPr>
        <w:pStyle w:val="ListParagraph"/>
        <w:keepNext w:val="false"/>
        <w:keepLines/>
        <w:numPr>
          <w:ilvl w:val="0"/>
          <w:numId w:val="5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按修改后的欧盟法律，2027年12月2日起教育、招聘等高风险AI规则开始适用（法律已定日程，仍可能再调整）。</w:t>
      </w:r>
    </w:p>
    <w:p>
      <w:pPr>
        <w:pStyle w:val="ListParagraph"/>
        <w:keepNext w:val="false"/>
        <w:keepLines/>
        <w:numPr>
          <w:ilvl w:val="0"/>
          <w:numId w:val="5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联合国科学小组和全球对话可能让各国在AI风险评估上有更多共同语言，但也可能因分歧进展缓慢。</w:t>
      </w:r>
    </w:p>
    <w:p>
      <w:pPr>
        <w:pStyle w:val="ListParagraph"/>
        <w:keepNext w:val="false"/>
        <w:keepLines/>
        <w:numPr>
          <w:ilvl w:val="0"/>
          <w:numId w:val="5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AI生成内容标识可能在更多国家和平台推广，执行效果仍要看技术和监管。</w:t>
      </w:r>
    </w:p>
    <w:p>
      <w:pPr>
        <w:pStyle w:val="ListParagraph"/>
        <w:keepNext w:val="false"/>
        <w:keepLines/>
        <w:numPr>
          <w:ilvl w:val="0"/>
          <w:numId w:val="5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针对儿童的AI保护规则可能继续增加，例如年龄验证和陪伴类产品的要求。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78"/>
        <w:gridCol w:w="3835"/>
        <w:gridCol w:w="4793"/>
      </w:tblGrid>
      <w:tr>
        <w:trPr>
          <w:cantSplit/>
          <w:tblHeader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风险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规则怎么应对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我能做什么</w:t>
            </w:r>
          </w:p>
        </w:tc>
      </w:tr>
      <w:tr>
        <w:trPr>
          <w:cantSplit/>
          <w:tblHeader w:val="off"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偏见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高风险AI要评估公平性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发现不公平结果时告诉老师或家长</w:t>
            </w:r>
          </w:p>
        </w:tc>
      </w:tr>
      <w:tr>
        <w:trPr>
          <w:cantSplit/>
          <w:tblHeader w:val="off"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隐私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保护个人信息的要求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不输入姓名、住址、学校、照片</w:t>
            </w:r>
          </w:p>
        </w:tc>
      </w:tr>
      <w:tr>
        <w:trPr>
          <w:cantSplit/>
          <w:tblHeader w:val="off"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安全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发布前安全测试、科学评估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只用家长或学校认可的工具</w:t>
            </w:r>
          </w:p>
        </w:tc>
      </w:tr>
      <w:tr>
        <w:trPr>
          <w:cantSplit/>
          <w:tblHeader w:val="off"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虚假信息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内容标识规定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核实后再转发</w:t>
            </w:r>
          </w:p>
        </w:tc>
      </w:tr>
      <w:tr>
        <w:trPr>
          <w:cantSplit/>
          <w:tblHeader w:val="off"/>
        </w:trPr>
        <w:tc>
          <w:tcPr>
            <w:tcW w:type="dxa" w:w="12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过度依赖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防沉迷、未成年人保护</w:t>
            </w:r>
          </w:p>
        </w:tc>
        <w:tc>
          <w:tcPr>
            <w:tcW w:type="dxa" w:w="47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先自己想，再用AI检查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动手活动：我来当“规则设计师”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纸笔、情景卡（老师准备：AI批改作文、AI推荐视频、AI陪聊App等）。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每组抽一张情景卡，判断风险高低：低／中／高。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为它写三条规则：谁负责？要保护谁？出错了怎么办？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和别组交换，互相提出修改意见。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讨论：为什么规则需要不断修改？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讨论中不使用真实同学的姓名和照片。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【8—11岁】说出AI的两类常见风险。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【8—11岁】使用AI时，哪些信息不应该输入？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【12—15岁】2026年7月欧盟修改《人工智能法》后，教育、招聘等高风险AI规则何时开始适用？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【12—15岁】《国际人工智能安全报告2026》指出了什么让安全测试更难？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5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例如偏见、隐私、安全、虚假信息、过度依赖中的任意两类。</w:t>
      </w:r>
    </w:p>
    <w:p>
      <w:pPr>
        <w:pStyle w:val="ListParagraph"/>
        <w:keepNext w:val="false"/>
        <w:keepLines/>
        <w:numPr>
          <w:ilvl w:val="0"/>
          <w:numId w:val="5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真实姓名、家庭住址、学校、电话、照片等个人信息。</w:t>
      </w:r>
    </w:p>
    <w:p>
      <w:pPr>
        <w:pStyle w:val="ListParagraph"/>
        <w:keepNext w:val="false"/>
        <w:keepLines/>
        <w:numPr>
          <w:ilvl w:val="0"/>
          <w:numId w:val="5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推迟到2027年12月2日（法律日程，仍可能调整）。</w:t>
      </w:r>
    </w:p>
    <w:p>
      <w:pPr>
        <w:pStyle w:val="ListParagraph"/>
        <w:keepNext w:val="false"/>
        <w:keepLines/>
        <w:numPr>
          <w:ilvl w:val="0"/>
          <w:numId w:val="5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有些模型能分辨自己是否在被测试并改变行为。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5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欧盟委员会《AI Act》政策页面；中国网信网《生成式人工智能服务管理暂行办法》。</w:t>
      </w:r>
    </w:p>
    <w:p>
      <w:pPr>
        <w:pStyle w:val="ListParagraph"/>
        <w:keepLines/>
        <w:numPr>
          <w:ilvl w:val="0"/>
          <w:numId w:val="5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《国际人工智能安全报告2026》（International AI Safety Report 2026）官网。</w:t>
      </w:r>
    </w:p>
    <w:p>
      <w:pPr>
        <w:pStyle w:val="ListParagraph"/>
        <w:keepLines/>
        <w:numPr>
          <w:ilvl w:val="0"/>
          <w:numId w:val="5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第10章：内容标识与信息核验。</w:t>
      </w:r>
    </w:p>
    <w:p>
      <w:pPr>
        <w:spacing w:after="60" w:before="0" w:line="240"/>
        <w:sectPr>
          <w:headerReference w:type="default" r:id="rId32"/>
          <w:footerReference w:type="default" r:id="rId3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12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第12章　世界各国的AI发展与合作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AI是哪个国家的？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关键词：美国、中国、欧盟、英国、日本、韩国、印度、非洲等的机构与成果；开源与国际合作；数字鸿沟。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漫画式提问：AI是哪个国家的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我听说最厉害的AI都在美国？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可我也用过中国团队公开的AI模型。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AI是许多国家的研究者一起推动的。我们来看看数据怎么说，也要看清数据的口径。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不属于某一个国家。美国、中国、欧洲、英国、日本、韩国、印度、非洲等地都有研究者和机构在做贡献，也在通过开源和国际会议合作。这一章用权威统计来了解各国的情况，同时提醒：比较数字时一定要看清“统计的是什么”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美国</w:t>
      </w:r>
      <w:r>
        <w:rPr>
          <w:rFonts w:ascii="Arial" w:cs="Arial" w:eastAsia="Microsoft YaHei" w:hAnsi="Arial"/>
        </w:rPr>
        <w:t xml:space="preserve">有许多大型AI公司和研究机构，ChatGPT、Gemini等产品都来自美国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  <w:r>
        <w:rPr>
          <w:rFonts w:ascii="Arial" w:cs="Arial" w:eastAsia="Microsoft YaHei" w:hAnsi="Arial"/>
          <w:b/>
          <w:bCs/>
        </w:rPr>
        <w:t xml:space="preserve">中国</w:t>
      </w:r>
      <w:r>
        <w:rPr>
          <w:rFonts w:ascii="Arial" w:cs="Arial" w:eastAsia="Microsoft YaHei" w:hAnsi="Arial"/>
        </w:rPr>
        <w:t xml:space="preserve">团队也发布了很多AI模型，比如2025年1月的DeepSeek-R1、2025年4月的通义千问Qwen3，它们把模型公开出来，让全世界的研究者都能下载研究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  <w:r>
        <w:rPr>
          <w:rFonts w:ascii="Arial" w:cs="Arial" w:eastAsia="Microsoft YaHei" w:hAnsi="Arial"/>
          <w:b/>
          <w:bCs/>
        </w:rPr>
        <w:t xml:space="preserve">英国</w:t>
      </w:r>
      <w:r>
        <w:rPr>
          <w:rFonts w:ascii="Arial" w:cs="Arial" w:eastAsia="Microsoft YaHei" w:hAnsi="Arial"/>
        </w:rPr>
        <w:t xml:space="preserve">伦敦的DeepMind研发了AlphaGo和AlphaFold，英国还在2023年举办了第一次全球AI安全峰会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。2026年2月，这个系列的峰会第一次在发展中国家</w:t>
      </w:r>
      <w:r>
        <w:rPr>
          <w:rFonts w:ascii="Arial" w:cs="Arial" w:eastAsia="Microsoft YaHei" w:hAnsi="Arial"/>
          <w:b/>
          <w:bCs/>
        </w:rPr>
        <w:t xml:space="preserve">印度</w:t>
      </w:r>
      <w:r>
        <w:rPr>
          <w:rFonts w:ascii="Arial" w:cs="Arial" w:eastAsia="Microsoft YaHei" w:hAnsi="Arial"/>
        </w:rPr>
        <w:t xml:space="preserve">新德里举办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斯坦福《AI指数》提供了一些比较数据，但每个数字都有口径限制：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表12-1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统计：美中顶尖模型性能差距（2025年）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已基本消失（模型对战平台评分约1503对1464）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基于特定评测平台，不代表所有能力。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统计：AI私人投资（2025年）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美国约2859亿美元，中国约124亿美元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只统计私人投资，不含政府投入，国家间比较要谨慎。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斯坦福大学HAI（引用Epoch AI统计）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《AI指数2025》2025年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统计：“值得关注的AI模型”数量（2024年）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美国机构40个，中国15个，欧洲3个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“值得关注”是Epoch AI的统计口径。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读这张表要注意三点：一是“性能差距基本消失”来自特定模型对战评测平台，不代表所有能力；二是私人投资</w:t>
      </w:r>
      <w:r>
        <w:rPr>
          <w:rFonts w:ascii="Arial" w:cs="Arial" w:eastAsia="Microsoft YaHei" w:hAnsi="Arial"/>
          <w:b/>
          <w:bCs/>
        </w:rPr>
        <w:t xml:space="preserve">不含政府投入</w:t>
      </w:r>
      <w:r>
        <w:rPr>
          <w:rFonts w:ascii="Arial" w:cs="Arial" w:eastAsia="Microsoft YaHei" w:hAnsi="Arial"/>
        </w:rPr>
        <w:t xml:space="preserve">，中国的国家投入不在这个口径里；三是“值得关注的模型”是Epoch AI的统计口径。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4000500" cy="3676650"/>
            <wp:effectExtent t="0" r="0" b="0" l="0"/>
            <wp:docPr id="32" name="ai-world-map" descr="简化的卡通世界地图标出美国旧金山/山景城（OpenAI、谷歌；ChatGPT、Transformer）、美国汉诺威（1956达特茅斯会议）、加拿大多伦多（AlexNet）、美国纽约（联合国AI决议）、印度新德里（2026 AI影响峰会）；欧洲放大图用编号标出伦敦、布莱切利园、雷丁、巴黎、布鲁塞尔、斯德哥尔摩，东亚放大图标出北京、首尔、武汉、杭州、深圳，下方有编号说明；注明“示意，非精确比例”，底部写“AI的进步来自世界各地的合作与交流”。" title="世界AI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图12-1 世界AI地图（原创示意图）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2025年1月20日｜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DeepSeek-R1 开源推理模型发布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深度求索团队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杭州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深度求索（DeepSeek）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DeepSeek-R1以MIT许可证开放模型权重，性能接近当时顶尖的闭源模型，在全球引起广泛关注，推动了开源模型的发展。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开源模型让更多研究者和企业能使用和改进AI。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许多应用基于开源模型搭建。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性能比较多为发布方或第三方基准测试，不同测试结论可能不同。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2025年4月｜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通义千问 Qwen3 系列开源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阿里巴巴通义千问团队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杭州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阿里巴巴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Qwen3以Apache 2.0许可证开源，提供从小到大多种尺寸，小模型可以在普通电脑甚至手机上运行，是开源大模型的代表之一。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开源让AI更容易被各地研究者和开发者使用。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在本地设备上运行的小模型。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2026年2月18日｜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新德里AI影响峰会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新德里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印度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印度电子和信息技术部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2026年2月18—19日举行，通过《新德里AI影响宣言》，是该系列峰会首次在全球南方国家举办，关注AI如何惠及更多国家和人群。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让更多发展中国家参与AI治理讨论。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讨论用AI改善农业、医疗和教育。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签署方数量官方未公布，本书不写数字。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2026年4月24日｜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DeepSeek V4 预览版发布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深度求索团队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杭州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深度求索（DeepSeek）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V4预览版包括V4-Pro和V4-Flash，开放权重，V4-Pro总参数达1.6万亿。性能对比为公司说法。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开源大模型规模持续扩大。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研究机构下载开源模型做研究。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开源模型</w:t>
      </w:r>
      <w:r>
        <w:rPr>
          <w:rFonts w:ascii="Arial" w:cs="Arial" w:eastAsia="Microsoft YaHei" w:hAnsi="Arial"/>
        </w:rPr>
        <w:t xml:space="preserve">就像公开的“解题经验”：团队把训练好的模型参数放到网上，别人可以下载、研究、改进，但要遵守许可证。DeepSeek-R1用的是MIT许可证，Qwen3用的是Apache 2.0许可证。小尺寸的开源模型甚至能在普通电脑或手机上运行。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开源让更多国家和学校不必从零开始训练大模型，可以在已有模型上做本地语言、医疗、农业等应用；但开源也带来讨论：模型可能被滥用，怎样在开放与安全之间平衡。2026年4月DeepSeek发布V4预览版，V4-Pro总参数达1.6万亿，性能对比为公司说法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国家与地点：一张合作地图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美国旧金山、山景城：OpenAI、谷歌等。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中国杭州：深度求索、阿里巴巴通义千问团队。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英国伦敦：DeepMind；布莱切利园：2023年AI安全峰会。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法国巴黎：2025年AI行动峰会（与印度联合主办）。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7F7F0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韩国首尔：2024年AI首尔峰会；印度新德里：2026年AI影响峰会。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日本、韩国、欧洲各国和非洲国家也有各自的研究和应用，本书的数据没有覆盖它们的具体数字，所以这里不做排名比较。AI治理同样需要合作：新德里峰会关注AI如何惠及更多国家和人群。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展望合作与差距的几种可能</w:t>
      </w:r>
    </w:p>
    <w:p>
      <w:pPr>
        <w:pStyle w:val="ListParagraph"/>
        <w:keepNext/>
        <w:keepLines/>
        <w:numPr>
          <w:ilvl w:val="0"/>
          <w:numId w:val="5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开源模型继续增多，更多国家可能基于开源模型发展本地语言和本地应用。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国际峰会和联合国科学小组可能推动更多共同的安全评估方法，也可能因分歧进展有限。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如果网络、电力和人才差距得不到缓解，数字鸿沟可能延伸为“AI鸿沟”。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AI的好处能否惠及每个人，首先取决于能不能上网。国际电信联盟（ITU）2025年的统计显示，全球约有22亿人还没有上网：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谁预测的？国际电信联盟（ITU）《事实与数据2025》（2025年发布）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全球联网与未联网人口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约60亿人上网（约四分之三人口），仍有约22亿人没有上网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ITU把2024年的未联网人数从26亿修订为23亿，旧资料中的“26亿”已过时。</w:t>
      </w:r>
    </w:p>
    <w:p>
      <w:pPr>
        <w:spacing w:after="70" w:before="0" w:line="24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4"/>
        <w:gridCol w:w="4782"/>
      </w:tblGrid>
      <w:tr>
        <w:trPr>
          <w:cantSplit/>
          <w:tblHeader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机会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挑战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开源让更多国家能使用和改进AI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开放模型可能被滥用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国际峰会推动安全对话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各国立场不同，有时难达成一致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AI帮助农业、医疗、教育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约22亿人未上网，难以受益</w:t>
            </w:r>
          </w:p>
        </w:tc>
      </w:tr>
      <w:tr>
        <w:trPr>
          <w:cantSplit/>
          <w:tblHeader w:val="off"/>
        </w:trPr>
        <w:tc>
          <w:tcPr>
            <w:tcW w:type="dxa" w:w="51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多国研究者互相学习</w:t>
            </w:r>
          </w:p>
        </w:tc>
        <w:tc>
          <w:tcPr>
            <w:tcW w:type="dxa" w:w="47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比较数据口径不同，容易误读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动手活动：数据侦探：读懂一张比较表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本章的AI指数数据表、纸笔。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找出表中每个数字的“口径”（统计的是什么、谁统计的、哪一年）。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讨论：只看“私人投资”能判断哪个国家AI更强吗？为什么？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写一句不夸大、不误导的新闻标题。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只使用书中提供的数据，不需要上网。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【8—11岁】说出两个发布了AI模型的国家。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【8—11岁】“开源模型”是什么意思？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【12—15岁】为什么不能只用“私人投资”比较美中两国的AI投入？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【12—15岁】根据ITU 2025年数据，全球大约还有多少人没有上网？旧资料中的“26亿”为什么不用了？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例如美国（ChatGPT、Gemini）、中国（DeepSeek-R1、Qwen3）。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公开发布模型参数，别人可以下载研究和改进，但要遵守许可证。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这个口径只统计私人投资，不含政府投入，中国的国家投入不在其中。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约22亿人；ITU已把2024年未联网人数从26亿修订为23亿，旧数字过时了。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斯坦福大学HAI《AI Index 2026》报告。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国际电信联盟（ITU）《Facts and Figures 2025》。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第11章：国际峰会与联合国决议。</w:t>
      </w:r>
    </w:p>
    <w:p>
      <w:pPr>
        <w:spacing w:after="60" w:before="0" w:line="240"/>
        <w:sectPr>
          <w:headerReference w:type="default" r:id="rId34"/>
          <w:footerReference w:type="default" r:id="rId3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13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第13章　2030与2035：几种可能的未来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十年后的世界会是什么样？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关键词：较快/基准/较慢三种情景；每条标证据等级和出处；人类的选择决定方向。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漫画式提问：十年后会怎样？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比特，2035年的学校、医院和马路会是什么样？你能直接告诉我答案吗？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我不能预言未来。我能做的，是把可靠的预测和不同的可能性摆出来，我们一起核实一下！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那未来是谁决定的呢？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很大程度上取决于人们今天的选择：怎样定规则、怎样用电、怎样学习和合作。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前面各章看过了AI在学习、健康、科学、工作、交通、能源和信息领域的样子。这一章把它们放在一起，问一个更大的问题：到2030年和2035年，世界可能变成什么样？我们不会给出唯一答案，而是用“较快、基准、较慢”三种情景来思考。记住：情景不是预言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站在2026年往前看，有些事情已经“写在日程表上”，有些只是专家的预测。比如，欧盟的法律已经定下：2027年12月起开始管理教育、招聘等领域的高风险AI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——这是法律写明的日期，但法律也可能再改。国际能源署预测，到2030年数据中心用的电会比2024年多一倍左右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。世界经济论坛调查了一千多家企业，雇主们预计到2030年岗位有增有减，很多人需要学新技能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这些都是“展望”，不是已经发生的事实。它们像天气预报：有依据，但不一定准。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区分三类“未来信息”很重要。第一类是</w:t>
      </w:r>
      <w:r>
        <w:rPr>
          <w:rFonts w:ascii="Arial" w:cs="Arial" w:eastAsia="Microsoft YaHei" w:hAnsi="Arial"/>
          <w:b/>
          <w:bCs/>
        </w:rPr>
        <w:t xml:space="preserve">法律已定日程</w:t>
      </w:r>
      <w:r>
        <w:rPr>
          <w:rFonts w:ascii="Arial" w:cs="Arial" w:eastAsia="Microsoft YaHei" w:hAnsi="Arial"/>
        </w:rPr>
        <w:t xml:space="preserve">，如欧盟修改后的《人工智能法》规定附件III类高风险AI规则从2027年12月2日起适用、嵌入产品的高风险AI从2028年8月2日起适用；它比较确定，但2026年这部法律刚改过一次，说明日程仍可能调整。第二类是</w:t>
      </w:r>
      <w:r>
        <w:rPr>
          <w:rFonts w:ascii="Arial" w:cs="Arial" w:eastAsia="Microsoft YaHei" w:hAnsi="Arial"/>
          <w:b/>
          <w:bCs/>
        </w:rPr>
        <w:t xml:space="preserve">机构预测</w:t>
      </w:r>
      <w:r>
        <w:rPr>
          <w:rFonts w:ascii="Arial" w:cs="Arial" w:eastAsia="Microsoft YaHei" w:hAnsi="Arial"/>
        </w:rPr>
        <w:t xml:space="preserve">，如IEA的能源情景，依赖模型假设，IEA自己说2030年以后不确定性更大。第三类是</w:t>
      </w:r>
      <w:r>
        <w:rPr>
          <w:rFonts w:ascii="Arial" w:cs="Arial" w:eastAsia="Microsoft YaHei" w:hAnsi="Arial"/>
          <w:b/>
          <w:bCs/>
        </w:rPr>
        <w:t xml:space="preserve">调查预期</w:t>
      </w:r>
      <w:r>
        <w:rPr>
          <w:rFonts w:ascii="Arial" w:cs="Arial" w:eastAsia="Microsoft YaHei" w:hAnsi="Arial"/>
        </w:rPr>
        <w:t xml:space="preserve">，如WEF的岗位数字来自雇主问卷，是“预期”而不是实测，变化原因也不只AI。读到任何“到某年将会……”时，先问：这属于哪一类？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2027年12月2日｜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欧盟高风险AI规则开始适用（法律已定日程）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这是2026年修改后法律写明的日期（附件III类高风险系统），嵌入产品的高风险AI为2028年8月2日。法律日程也可能再次调整。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高风险AI将接受更严格的评估。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用于招生或招聘的AI需要证明公平和安全。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属于法律已定的未来日程，仍标为展望，因为可能再修改。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2030年｜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预测：数据中心用电约翻一番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国际能源署（IEA）预测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IEA《能源与AI》（2025）基准情景：全球数据中心用电从2024年约415太瓦时增至2030年约945太瓦时，略多于日本今天全国用电量。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AI发展需要与能源转型同步规划。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新建数据中心配套可再生能源。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这是预测，2030年后不确定性更大。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2030年｜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预测：岗位有增有减，技能大变化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世界经济论坛（WEF）雇主调查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WEF《未来就业报告2025》基于对1000多家企业的调查：到2030年预计新增1.7亿个岗位、减少9200万个，净增7800万；近40%的工作技能会改变。变化原因不只AI，还包括绿色转型、人口结构等。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终身学习比以往更重要。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在职人员参加新技能培训。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是雇主预期，不是实测；不能写成“AI将创造1.7亿岗位”。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这一节不讲AI本身，而讲科学家和规划者怎样想未来——这种方法叫</w:t>
      </w:r>
      <w:r>
        <w:rPr>
          <w:rFonts w:ascii="Arial" w:cs="Arial" w:eastAsia="Microsoft YaHei" w:hAnsi="Arial"/>
          <w:b/>
          <w:bCs/>
        </w:rPr>
        <w:t xml:space="preserve">情景规划</w:t>
      </w:r>
      <w:r>
        <w:rPr>
          <w:rFonts w:ascii="Arial" w:cs="Arial" w:eastAsia="Microsoft YaHei" w:hAnsi="Arial"/>
        </w:rPr>
        <w:t xml:space="preserve">。就像出门前想好晴天、阴天、雨天三种计划：不去猜“明天一定下雨”，而是每种天气都做好准备。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本书为每个领域准备了三张情景卡：</w:t>
      </w:r>
      <w:r>
        <w:rPr>
          <w:rFonts w:ascii="Arial" w:cs="Arial" w:eastAsia="Microsoft YaHei" w:hAnsi="Arial"/>
          <w:b/>
          <w:bCs/>
        </w:rPr>
        <w:t xml:space="preserve">较快</w:t>
      </w:r>
      <w:r>
        <w:rPr>
          <w:rFonts w:ascii="Arial" w:cs="Arial" w:eastAsia="Microsoft YaHei" w:hAnsi="Arial"/>
        </w:rPr>
        <w:t xml:space="preserve">（技术进步快、成本降得快、大家都愿意用）、</w:t>
      </w:r>
      <w:r>
        <w:rPr>
          <w:rFonts w:ascii="Arial" w:cs="Arial" w:eastAsia="Microsoft YaHei" w:hAnsi="Arial"/>
          <w:b/>
          <w:bCs/>
        </w:rPr>
        <w:t xml:space="preserve">基准</w:t>
      </w:r>
      <w:r>
        <w:rPr>
          <w:rFonts w:ascii="Arial" w:cs="Arial" w:eastAsia="Microsoft YaHei" w:hAnsi="Arial"/>
        </w:rPr>
        <w:t xml:space="preserve">（按现在的趋势稳步发展）、</w:t>
      </w:r>
      <w:r>
        <w:rPr>
          <w:rFonts w:ascii="Arial" w:cs="Arial" w:eastAsia="Microsoft YaHei" w:hAnsi="Arial"/>
          <w:b/>
          <w:bCs/>
        </w:rPr>
        <w:t xml:space="preserve">较慢</w:t>
      </w:r>
      <w:r>
        <w:rPr>
          <w:rFonts w:ascii="Arial" w:cs="Arial" w:eastAsia="Microsoft YaHei" w:hAnsi="Arial"/>
        </w:rPr>
        <w:t xml:space="preserve">（遇到能源、成本、安全或规则上的阻力）。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2047875"/>
            <wp:effectExtent t="0" r="0" b="0" l="0"/>
            <wp:docPr id="33" name="scenarios-2035" descr="从“2026 今天”出发分出较快、基准、较慢三条路，每条路旁标着技术、成本、能源、规则、教育与合作五个影响因素，终点是三种不同的 2035 城市剪影；注明这是思考框架，不是预测。" title="三条路通往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图13-1 三条路通往2035（原创示意图）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决定走哪条路的，主要有五个影响因素：</w:t>
      </w:r>
    </w:p>
    <w:p>
      <w:pPr>
        <w:pStyle w:val="ListParagraph"/>
        <w:keepLines/>
        <w:numPr>
          <w:ilvl w:val="0"/>
          <w:numId w:val="6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技术：</w:t>
      </w:r>
      <w:r>
        <w:rPr>
          <w:rFonts w:ascii="Arial" w:cs="Arial" w:eastAsia="Microsoft YaHei" w:hAnsi="Arial"/>
        </w:rPr>
        <w:t xml:space="preserve">模型和芯片能进步多快，错误能减少多少。</w:t>
      </w:r>
    </w:p>
    <w:p>
      <w:pPr>
        <w:pStyle w:val="ListParagraph"/>
        <w:keepLines/>
        <w:numPr>
          <w:ilvl w:val="0"/>
          <w:numId w:val="6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成本：</w:t>
      </w:r>
      <w:r>
        <w:rPr>
          <w:rFonts w:ascii="Arial" w:cs="Arial" w:eastAsia="Microsoft YaHei" w:hAnsi="Arial"/>
        </w:rPr>
        <w:t xml:space="preserve">用AI要花多少钱，学校、医院和小企业能否负担。</w:t>
      </w:r>
    </w:p>
    <w:p>
      <w:pPr>
        <w:pStyle w:val="ListParagraph"/>
        <w:keepLines/>
        <w:numPr>
          <w:ilvl w:val="0"/>
          <w:numId w:val="6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能源：</w:t>
      </w:r>
      <w:r>
        <w:rPr>
          <w:rFonts w:ascii="Arial" w:cs="Arial" w:eastAsia="Microsoft YaHei" w:hAnsi="Arial"/>
        </w:rPr>
        <w:t xml:space="preserve">电力和电网能否跟上，能否用上更多清洁能源。</w:t>
      </w:r>
    </w:p>
    <w:p>
      <w:pPr>
        <w:pStyle w:val="ListParagraph"/>
        <w:keepLines/>
        <w:numPr>
          <w:ilvl w:val="0"/>
          <w:numId w:val="6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规则：</w:t>
      </w:r>
      <w:r>
        <w:rPr>
          <w:rFonts w:ascii="Arial" w:cs="Arial" w:eastAsia="Microsoft YaHei" w:hAnsi="Arial"/>
        </w:rPr>
        <w:t xml:space="preserve">法律和标准怎样保护隐私、安全和公平。</w:t>
      </w:r>
    </w:p>
    <w:p>
      <w:pPr>
        <w:pStyle w:val="ListParagraph"/>
        <w:keepLines/>
        <w:numPr>
          <w:ilvl w:val="0"/>
          <w:numId w:val="6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教育与合作：</w:t>
      </w:r>
      <w:r>
        <w:rPr>
          <w:rFonts w:ascii="Arial" w:cs="Arial" w:eastAsia="Microsoft YaHei" w:hAnsi="Arial"/>
        </w:rPr>
        <w:t xml:space="preserve">人们会不会用、敢不敢核实，各国能否合作而不是各自为战。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情景规划的好处是：它不要求我们“猜中”，而是帮助我们为每种可能做准备，并思考“我们更希望走哪条路，现在能做什么”。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知识小贴士：怎样读一张情景卡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先看“2026年现状”，确认哪些已经发生；再看三种情景，注意它们都是展望；最后看有没有“谁预测的？”来源——没有机构数字支撑的情景，是本书编写组根据趋势设想的讨论材料。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下表汇总了前面各章情景卡中2035年的三种可能。它们全部属于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，由本书编写组依据所列资料的趋势设想，用于讨论，不是预言。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表13-1 2035年的三种情景（全部为展望，用于讨论，不是预言）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2868"/>
        <w:gridCol w:w="2868"/>
        <w:gridCol w:w="287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领域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较快（2035）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基准（2035）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较慢（2035）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学习与学校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个性化学习成为常态，偏远地区学生也能获得高质量辅导；同时更重视动手、合作和面对面交流。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AI成为像图书馆一样的普通学习工具，考试和作业形式改为更多考察过程、创造和表达。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不同地区差距明显：有的学校广泛使用AI，有的因设备、网络和师资不足很少使用。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健康医疗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可穿戴设备和AI帮助人们长期管理健康，基层诊所也能获得专家级辅助；医生专注于诊断决策和关怀病人。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AI辅助诊断成为许多科室的常规工具，但重大决定仍由医生与病人共同做出。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AI医疗收益主要惠及条件较好的地区，数据隐私和公平问题仍在讨论中。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科学发现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AI成为科学家的得力“研究助手”，帮助在气候、能源、医学等难题上取得更快进展。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多数学科都有专门的AI工具，但重大发现仍依赖人类的好奇心、实验和同行评审。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算力和能源成本限制了大规模科研AI，只有少数机构能负担最先进的工具。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工作与职业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出现许多今天还没有名字的新职业；社会需要更强的培训和保障体系帮助人们转岗。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大多数职业都会使用AI工具，沟通、创造、判断和关怀他人的能力更受重视。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AI主要提高部分行业的效率，许多传统工作形式变化不大。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交通与城市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自动驾驶公交、出租车和配送在许多城市常见，道路和停车空间被重新设计。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自动驾驶在部分城市和场景（如园区、港口、固定线路）普及，混合交通仍是常态。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自动驾驶只在特定区域运行，城市更多依靠公共交通和传统交通管理改善出行。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能源与环境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绿色计算成为行业标准，AI帮助优化能源系统，抵消部分自身的能耗增长。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数据中心用电继续增长（IEA基准情景约1200太瓦时），能效提升与清洁能源建设同步推进。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能源和环境压力促使人们更节制地使用大模型，更多使用小而高效的模型。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创作与信息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创作者与AI协作产生新的艺术形式，版权和署名规则逐步清晰。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AI成为常见创作工具，原创构思、真实经历和诚信署名更受重视。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版权争议和虚假信息问题持续，部分平台对AI内容加以严格限制。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以下全部是【</w:t>
      </w:r>
      <w:r>
        <w:rPr>
          <w:rFonts w:ascii="Segoe UI Emoji" w:cs="Segoe UI Emoji" w:eastAsia="Segoe UI Emoji" w:hAnsi="Segoe UI Emoji"/>
          <w:color w:val="5A6380"/>
          <w:sz w:val="16"/>
          <w:szCs w:val="16"/>
        </w:rPr>
        <w:t xml:space="preserve">🔮</w:t>
      </w:r>
      <w:r>
        <w:rPr>
          <w:rFonts w:ascii="Arial" w:cs="Arial" w:eastAsia="Microsoft YaHei" w:hAnsi="Arial"/>
          <w:color w:val="5A6380"/>
          <w:sz w:val="16"/>
          <w:szCs w:val="16"/>
        </w:rPr>
        <w:t xml:space="preserve">展望】情景，由本书编写组依据所列资料的趋势设想，用于讨论，不是预言。真正的未来取决于技术、成本、能源、规则、教育和人们的选择。</w:t>
      </w:r>
    </w:p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其中只有少数情景有权威机构的数字支撑，下面列出它们的出处和口径：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表13-2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《能源与AI》2025年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预测：全球数据中心用电（基准情景）（2030年）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约945太瓦时，比2024年翻一倍多，略多于日本今天全国的用电量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基准情景预测，实际结果取决于AI普及速度、芯片能效和电力建设。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《能源与AI》2025年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预测：全球数据中心用电（基准情景）（2035年）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约1200太瓦时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IEA表示2030年以后的不确定性更大。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世界经济论坛（WEF）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《未来就业报告2025》2025年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预测：全球岗位变化（雇主预期）（2030年）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新增约1.7亿个、减少约9200万个，净增约7800万个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基于1000多家大企业问卷，是雇主预期；变化原因不只AI，还包括绿色转型和人口结构。不能说成“AI将创造1.7亿岗位”。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展望三种未来，哪一种会发生？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没有人能确定。同一个领域，可能在一些地方走“较快”，在另一些地方走“较慢”。真正的未来取决于技术、成本、能源、规则、教育和人们的选择。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机会：</w:t>
      </w:r>
      <w:r>
        <w:rPr>
          <w:rFonts w:ascii="Arial" w:cs="Arial" w:eastAsia="Microsoft YaHei" w:hAnsi="Arial"/>
        </w:rPr>
        <w:t xml:space="preserve">如果大家用好AI，偏远地区的学生可能获得更好的辅导，医生可能更早发现疾病，科学家可能更快找到新材料。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挑战：</w:t>
      </w:r>
      <w:r>
        <w:rPr>
          <w:rFonts w:ascii="Arial" w:cs="Arial" w:eastAsia="Microsoft YaHei" w:hAnsi="Arial"/>
        </w:rPr>
        <w:t xml:space="preserve">如果只有一部分人用得上AI，差距可能变大；如果用电跟不上，AI发展可能放慢；如果虚假信息变多，人们可能更难相信网上的内容。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从这些情景里可以看到几个共同的“分岔口”：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公平：</w:t>
      </w:r>
      <w:r>
        <w:rPr>
          <w:rFonts w:ascii="Arial" w:cs="Arial" w:eastAsia="Microsoft YaHei" w:hAnsi="Arial"/>
        </w:rPr>
        <w:t xml:space="preserve">几乎每个领域的“较慢”情景都提到地区差距，数字鸿沟会影响谁能受益。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能源：</w:t>
      </w:r>
      <w:r>
        <w:rPr>
          <w:rFonts w:ascii="Arial" w:cs="Arial" w:eastAsia="Microsoft YaHei" w:hAnsi="Arial"/>
        </w:rPr>
        <w:t xml:space="preserve">IEA基准情景中数据中心用电约翻一番，能否同步建设清洁能源，会影响AI的速度和环境代价。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信任：</w:t>
      </w:r>
      <w:r>
        <w:rPr>
          <w:rFonts w:ascii="Arial" w:cs="Arial" w:eastAsia="Microsoft YaHei" w:hAnsi="Arial"/>
        </w:rPr>
        <w:t xml:space="preserve">内容标识、来源追溯和信息核验做得好不好，决定人们能否放心使用AI生成的内容。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规则的节奏：</w:t>
      </w:r>
      <w:r>
        <w:rPr>
          <w:rFonts w:ascii="Arial" w:cs="Arial" w:eastAsia="Microsoft YaHei" w:hAnsi="Arial"/>
        </w:rPr>
        <w:t xml:space="preserve">规则太慢可能出现风险，太急也可能阻碍有益的应用；欧盟在2026年调整日程，就是在寻找平衡。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这些分岔口没有标准答案，需要政府、企业、学校、家庭和每个人一起讨论。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动手活动：2035年的一天（情景写作）（8—15岁·约45分钟）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情景卡（较快/基准/较慢）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6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抽一张情景卡和一个领域（学校/医院/交通…）</w:t>
      </w:r>
    </w:p>
    <w:p>
      <w:pPr>
        <w:pStyle w:val="ListParagraph"/>
        <w:keepNext w:val="false"/>
        <w:keepLines/>
        <w:numPr>
          <w:ilvl w:val="0"/>
          <w:numId w:val="6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写或画出2035年的一天</w:t>
      </w:r>
    </w:p>
    <w:p>
      <w:pPr>
        <w:pStyle w:val="ListParagraph"/>
        <w:keepNext w:val="false"/>
        <w:keepLines/>
        <w:numPr>
          <w:ilvl w:val="0"/>
          <w:numId w:val="6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用证据等级标注：哪些已经有了，哪些是展望</w:t>
      </w:r>
    </w:p>
    <w:p>
      <w:pPr>
        <w:pStyle w:val="ListParagraph"/>
        <w:keepNext w:val="false"/>
        <w:keepLines/>
        <w:numPr>
          <w:ilvl w:val="0"/>
          <w:numId w:val="6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小组分享：哪种未来是我们希望的？我们能做什么？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情景思维、区分事实与想象。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6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【8—11岁】本书用哪三种情景来描述2035年？为什么不只写一种？</w:t>
      </w:r>
    </w:p>
    <w:p>
      <w:pPr>
        <w:pStyle w:val="ListParagraph"/>
        <w:keepLines/>
        <w:numPr>
          <w:ilvl w:val="0"/>
          <w:numId w:val="6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【8—11岁】判断：“IEA预测2030年数据中心用电约翻一番”是已经发生的事实。</w:t>
      </w:r>
    </w:p>
    <w:p>
      <w:pPr>
        <w:pStyle w:val="ListParagraph"/>
        <w:keepLines/>
        <w:numPr>
          <w:ilvl w:val="0"/>
          <w:numId w:val="6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【12—15岁】欧盟高风险AI规则的2027年12月2日这个日期，属于法律已定日程、机构预测还是调查预期？为什么书中仍标为展望？</w:t>
      </w:r>
    </w:p>
    <w:p>
      <w:pPr>
        <w:pStyle w:val="ListParagraph"/>
        <w:keepLines/>
        <w:numPr>
          <w:ilvl w:val="0"/>
          <w:numId w:val="6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【12—15岁】为什么不能把WEF的数字说成“AI将创造1.7亿个岗位”？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较快、基准、较慢。因为未来不确定，取决于技术、成本、能源、规则、教育与合作等因素和人们的选择，多情景能帮助我们为不同可能做准备。</w:t>
      </w:r>
    </w:p>
    <w:p>
      <w:pPr>
        <w:pStyle w:val="ListParagraph"/>
        <w:keepNext w:val="false"/>
        <w:keepLines/>
        <w:numPr>
          <w:ilvl w:val="0"/>
          <w:numId w:val="6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错误。这是IEA《能源与AI》（2025）基准情景的预测，属于展望，预测可能不准。</w:t>
      </w:r>
    </w:p>
    <w:p>
      <w:pPr>
        <w:pStyle w:val="ListParagraph"/>
        <w:keepNext w:val="false"/>
        <w:keepLines/>
        <w:numPr>
          <w:ilvl w:val="0"/>
          <w:numId w:val="6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属于法律已定日程。它写在2026年修改后的法律里，但法律已经改过一次，日程仍可能调整，所以标为展望。</w:t>
      </w:r>
    </w:p>
    <w:p>
      <w:pPr>
        <w:pStyle w:val="ListParagraph"/>
        <w:keepNext w:val="false"/>
        <w:keepLines/>
        <w:numPr>
          <w:ilvl w:val="0"/>
          <w:numId w:val="6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因为它来自对1000多家大企业的雇主问卷，是预期而非实测；而且岗位变化原因不只AI，还包括绿色转型和人口结构等。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国际能源署《能源与AI》（2025）：数据中心用电的基准情景与不确定性说明。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世界经济论坛《未来就业报告2025》：注意报告的调查口径。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本书第4章（能源）、第8章（工作）中的单领域情景卡。</w:t>
      </w:r>
    </w:p>
    <w:p>
      <w:pPr>
        <w:spacing w:after="60" w:before="0" w:line="240"/>
        <w:sectPr>
          <w:headerReference w:type="default" r:id="rId36"/>
          <w:footerReference w:type="default" r:id="rId3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14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第14章　我和AI一起成长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我现在可以做些什么？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关键词：AI素养五件事：会用、会问、会核实、会创造、守底线；8—11/12—15学习路径；安全守则；未来发明家挑战。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漫画式提问：现在就能开始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读完这本书，我现在就能做点什么吗？还是要等长大以后？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我想学会用AI，可又怕用错。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现在就可以开始。先学会五件事：会用、会问、会核实、会创造、守底线。我们一件一件来核实一下！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AI会继续变化，模型名字几个月就换一批，但有些本领不会过时：提出好问题、判断信息真假、保护自己和他人、用自己的想法去创造。这一章把全书的内容变成一份“成长清单”，告诉你现在可以从哪里开始。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2026年的真实情况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全世界都在思考：孩子们应该怎样学习AI、怎样安全地使用AI。2024年，联合国教科文组织列出了学生应该具备的AI能力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；2025年12月，联合国儿童基金会提出了让AI对孩子更安全、更公平的10项要求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。中国教育部2025年的指南也提醒：小学生要在老师、家长帮助下使用AI，不能把AI写的内容直接当作业交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很多AI产品要求使用者年满13岁，未成年人需要家长同意。所以，用AI之前，先问问家长和老师。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UNESCO《学生人工智能能力框架》包含12项能力、4个维度：以人为本的思维、AI伦理、AI技术与应用、AI系统设计。它说明AI素养不只是“会操作”，还包括价值判断和动手设计。UNICEF《人工智能与儿童指南》3.0版提出“以儿童为中心的AI”，要求涵盖儿童安全、数据与隐私、公平、透明与问责、儿童福祉、包容以及让儿童为AI做好准备等，并加入了AI陪伴等新问题。这些都是政策建议，不是法律，但为学校、家庭和企业提供了共同的参考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2024年9月｜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UNESCO 学生与教师AI能力框架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巴黎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联合国教科文组织（UNESCO）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学生框架包含12项能力、4个维度：以人为本的思维、AI伦理、AI技术与应用、AI系统设计；教师框架包含15项能力、5个维度。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为学校开展AI素养教育提供参考。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学校开设AI通识课。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2025年12月｜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UNICEF《人工智能与儿童指南》3.0版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佛罗伦萨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意大利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联合国儿童基金会因诺琴蒂研究办公室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指南提出“以儿童为中心的AI”10项要求，包括儿童安全、数据与隐私、公平、透明与问责、儿童福祉、包容以及让儿童为AI做好准备；新版加入AI陪伴等新问题。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把儿童权利放在AI设计的中心。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儿童产品默认更严格的隐私设置。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是政策建议，不具法律约束力。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AI怎样做到的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这一节换个角度：不是AI怎样做到，而是</w:t>
      </w:r>
      <w:r>
        <w:rPr>
          <w:rFonts w:ascii="Arial" w:cs="Arial" w:eastAsia="Microsoft YaHei" w:hAnsi="Arial"/>
          <w:b/>
          <w:bCs/>
        </w:rPr>
        <w:t xml:space="preserve">你</w:t>
      </w:r>
      <w:r>
        <w:rPr>
          <w:rFonts w:ascii="Arial" w:cs="Arial" w:eastAsia="Microsoft YaHei" w:hAnsi="Arial"/>
        </w:rPr>
        <w:t xml:space="preserve">怎样和AI一起做到。记住“AI素养五件事”：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609725"/>
            <wp:effectExtent t="0" r="0" b="0" l="0"/>
            <wp:docPr id="34" name="ai-literacy" descr="五张卡片：会用（选对工具）、会问（把问题说清楚）、会核实（查来源）、会创造（做出自己的作品）、守底线（保护隐私、诚实标注、不伤害别人）；比特说“AI 是好帮手，但思考和责任要留给自己”。" title="AI素养五件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图14-1 AI素养五件事（原创示意图）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会用：</w:t>
      </w:r>
      <w:r>
        <w:rPr>
          <w:rFonts w:ascii="Arial" w:cs="Arial" w:eastAsia="Microsoft YaHei" w:hAnsi="Arial"/>
        </w:rPr>
        <w:t xml:space="preserve">在规则允许时，选对合适的工具。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会问：</w:t>
      </w:r>
      <w:r>
        <w:rPr>
          <w:rFonts w:ascii="Arial" w:cs="Arial" w:eastAsia="Microsoft YaHei" w:hAnsi="Arial"/>
        </w:rPr>
        <w:t xml:space="preserve">把问题说清楚、说具体，就像给AI写一份任务说明书（提示词）。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会核实：</w:t>
      </w:r>
      <w:r>
        <w:rPr>
          <w:rFonts w:ascii="Arial" w:cs="Arial" w:eastAsia="Microsoft YaHei" w:hAnsi="Arial"/>
        </w:rPr>
        <w:t xml:space="preserve">AI会“幻觉”，重要信息要查权威来源。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会创造：</w:t>
      </w:r>
      <w:r>
        <w:rPr>
          <w:rFonts w:ascii="Arial" w:cs="Arial" w:eastAsia="Microsoft YaHei" w:hAnsi="Arial"/>
        </w:rPr>
        <w:t xml:space="preserve">AI帮忙之后，加入自己的想法，做出自己的作品。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守底线：</w:t>
      </w:r>
      <w:r>
        <w:rPr>
          <w:rFonts w:ascii="Arial" w:cs="Arial" w:eastAsia="Microsoft YaHei" w:hAnsi="Arial"/>
        </w:rPr>
        <w:t xml:space="preserve">保护隐私、诚实标注AI帮助的部分、不用AI骗人或伤害别人。</w:t>
      </w:r>
    </w:p>
    <w:p>
      <w:pPr>
        <w:spacing w:after="6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五件事和全书联系起来：“会问”对应第3章——模型根据输入生成输出，输入越清楚，结果越可能有用；“会核实”对应第1、10章——AI不懂真假，深度伪造可以以假乱真；“守底线”对应第11章——偏见、隐私和虚假信息需要规则，也需要每个人的自觉。AI是好帮手，但思考和责任要留给自己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表14-1 两条学习路径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43"/>
        <w:gridCol w:w="3429"/>
        <w:gridCol w:w="2667"/>
        <w:gridCol w:w="2667"/>
      </w:tblGrid>
      <w:tr>
        <w:trPr>
          <w:cantSplit/>
          <w:tblHeader/>
        </w:trPr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年龄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阶段目标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可以用的工具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可以做的作品</w:t>
            </w:r>
          </w:p>
        </w:tc>
      </w:tr>
      <w:tr>
        <w:trPr>
          <w:cantSplit/>
          <w:tblHeader w:val="off"/>
        </w:trPr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理解“规则”和“从例子中学习”的区别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卡片游戏、Scratch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规则机器人、分类小游戏</w:t>
            </w:r>
          </w:p>
        </w:tc>
      </w:tr>
      <w:tr>
        <w:trPr>
          <w:cantSplit/>
          <w:tblHeader w:val="off"/>
        </w:trPr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在大人指导下体验AI并学会核实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家长或老师管理的工具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一张“AI能做/做不好”海报</w:t>
            </w:r>
          </w:p>
        </w:tc>
      </w:tr>
      <w:tr>
        <w:trPr>
          <w:cantSplit/>
          <w:tblHeader w:val="off"/>
        </w:trPr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理解数据、模型、训练和误差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Python、电子表格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找规律的小程序</w:t>
            </w:r>
          </w:p>
        </w:tc>
      </w:tr>
      <w:tr>
        <w:trPr>
          <w:cantSplit/>
          <w:tblHeader w:val="off"/>
        </w:trPr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用传感器和程序解决身边问题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micro:bit 等开发板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一个带说明书的小发明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8A00"/>
          <w:sz w:val="21"/>
          <w:szCs w:val="21"/>
        </w:rPr>
        <w:t xml:space="preserve">AI安全守则</w:t>
      </w:r>
    </w:p>
    <w:p>
      <w:pPr>
        <w:pStyle w:val="ListParagraph"/>
        <w:keepNext w:val="false"/>
        <w:keepLines/>
        <w:numPr>
          <w:ilvl w:val="0"/>
          <w:numId w:val="71"/>
        </w:numPr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不在AI里输入真实姓名、学校、家庭住址、照片等个人信息。</w:t>
      </w:r>
    </w:p>
    <w:p>
      <w:pPr>
        <w:pStyle w:val="ListParagraph"/>
        <w:keepNext w:val="false"/>
        <w:keepLines/>
        <w:numPr>
          <w:ilvl w:val="0"/>
          <w:numId w:val="71"/>
        </w:numPr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遵守平台年龄要求，未成年人在家长和老师指导下使用。</w:t>
      </w:r>
    </w:p>
    <w:p>
      <w:pPr>
        <w:pStyle w:val="ListParagraph"/>
        <w:keepNext w:val="false"/>
        <w:keepLines/>
        <w:numPr>
          <w:ilvl w:val="0"/>
          <w:numId w:val="71"/>
        </w:numPr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重要答案要核实，作业中标注AI帮助的部分，以自己的思考为主。</w:t>
      </w:r>
    </w:p>
    <w:p>
      <w:pPr>
        <w:pStyle w:val="ListParagraph"/>
        <w:keepNext w:val="false"/>
        <w:keepLines/>
        <w:numPr>
          <w:ilvl w:val="0"/>
          <w:numId w:val="71"/>
        </w:numPr>
        <w:pBdr>
          <w:top w:val="single" w:color="E08A00" w:sz="4" w:space="4"/>
          <w:left w:val="single" w:color="E08A00" w:sz="24" w:space="6"/>
          <w:bottom w:val="single" w:color="E08A00" w:sz="4" w:space="4"/>
          <w:right w:val="single" w:color="E08A00" w:sz="4" w:space="4"/>
        </w:pBdr>
        <w:shd w:fill="FFF4D6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遇到让你不舒服、害怕或奇怪的内容，立刻告诉家长或老师。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2030/2035可能的样子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展望写给未来的你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到2030年和2035年，你可能正在上中学、大学或开始工作。也许那时的AI工具比今天更强，也许发展比预想更慢；也许会出现今天还没有名字的新职业。无论哪种情景，好奇心、会核实、会合作、会创造的能力都会有用。未来不是等来的，而是由包括你在内的许多人一起选择出来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机会与挑战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机会：</w:t>
      </w:r>
      <w:r>
        <w:rPr>
          <w:rFonts w:ascii="Arial" w:cs="Arial" w:eastAsia="Microsoft YaHei" w:hAnsi="Arial"/>
        </w:rPr>
        <w:t xml:space="preserve">AI可以帮你查资料、练外语、做出更有趣的作品，让学习变得更方便。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挑战：</w:t>
      </w:r>
      <w:r>
        <w:rPr>
          <w:rFonts w:ascii="Arial" w:cs="Arial" w:eastAsia="Microsoft YaHei" w:hAnsi="Arial"/>
        </w:rPr>
        <w:t xml:space="preserve">如果什么都让AI替你想，你自己的思考能力就得不到锻炼；如果随便输入个人信息，隐私可能被泄露。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对青少年来说，最大的挑战也许是</w:t>
      </w:r>
      <w:r>
        <w:rPr>
          <w:rFonts w:ascii="Arial" w:cs="Arial" w:eastAsia="Microsoft YaHei" w:hAnsi="Arial"/>
          <w:b/>
          <w:bCs/>
        </w:rPr>
        <w:t xml:space="preserve">过度依赖</w:t>
      </w:r>
      <w:r>
        <w:rPr>
          <w:rFonts w:ascii="Arial" w:cs="Arial" w:eastAsia="Microsoft YaHei" w:hAnsi="Arial"/>
        </w:rPr>
        <w:t xml:space="preserve">：AI给出的答案流畅又快，容易让人跳过思考和核实。另一个挑战是</w:t>
      </w:r>
      <w:r>
        <w:rPr>
          <w:rFonts w:ascii="Arial" w:cs="Arial" w:eastAsia="Microsoft YaHei" w:hAnsi="Arial"/>
          <w:b/>
          <w:bCs/>
        </w:rPr>
        <w:t xml:space="preserve">公平</w:t>
      </w:r>
      <w:r>
        <w:rPr>
          <w:rFonts w:ascii="Arial" w:cs="Arial" w:eastAsia="Microsoft YaHei" w:hAnsi="Arial"/>
        </w:rPr>
        <w:t xml:space="preserve">——不是每个人都有设备、网络和指导，第12章提到全球仍有约22亿人没有上网。好的做法是把AI当“陪练”而不是“代考”，并主动帮助身边还不会用的人。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动手活动：未来发明家：我的AI好点子（8—15岁·约45分钟）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发明模板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选一个身边的真实问题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设计一个AI或计算机帮忙的方案：需要什么数据？谁来把关？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列出可能的风险（隐私、公平、安全）和应对办法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3分钟展示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负责任创新。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方案中不收集他人个人信息。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【8—11岁】说出“AI素养五件事”。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【8—11岁】使用AI时，哪些信息不应该输入？遇到让你不舒服的内容怎么办？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【12—15岁】UNESCO学生AI能力框架有哪4个维度？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【12—15岁】为什么说“把AI当陪练而不是代考”？请结合本书内容说明。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会用、会问、会核实、会创造、守底线。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真实姓名、学校、家庭住址、照片等个人信息；遇到不舒服的内容要立刻告诉家长或老师。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以人为本的思维、AI伦理、AI技术与应用、AI系统设计。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AI会编造内容、需要人核实；中国教育部指南禁止把AI生成内容直接当作业或考试答案；过度依赖会削弱自己的思考，用AI辅助练习、再加入自己的判断和创造才是负责任的使用。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UNESCO《学生与教师人工智能能力框架》（2024）。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联合国儿童基金会《人工智能与儿童指南》3.0版（2025）。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本书第1部《从算盘到人工智能》：回顾计算机与AI的历史。</w:t>
      </w:r>
    </w:p>
    <w:p>
      <w:pPr>
        <w:spacing w:after="60" w:before="0" w:line="240"/>
        <w:sectPr>
          <w:headerReference w:type="default" r:id="rId38"/>
          <w:footerReference w:type="default" r:id="rId3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AI时间轴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下表按时间顺序列出本书全部 46 个里程碑事件（日期按资料可核实的精度书写），“章”一栏指向详细信息卡所在的章节。其中 3 条属于未来的预测或法律日程，单独放在表末的“展望区”，它们可能发生，也可能改变。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表附-1 AI时间轴（1950—2026已发生＋2027—2035展望区）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50"/>
        <w:gridCol w:w="4250"/>
        <w:gridCol w:w="1400"/>
        <w:gridCol w:w="1700"/>
        <w:gridCol w:w="906"/>
      </w:tblGrid>
      <w:tr>
        <w:trPr>
          <w:cantSplit/>
          <w:tblHeader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时间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事件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证据等级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国家/地区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章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1950—1979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1950年10月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图灵提问：“机器能思考吗？”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1956年夏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达特茅斯会议：“人工智能”得名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1966年1月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ELIZA：早期聊天程序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1970年代与1980年代末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两次“AI寒冬”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英国、美国等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1980—2011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1997年5月11日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“深蓝”战胜国际象棋世界冠军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2012—2021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2012年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AlexNet 引爆深度学习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加拿大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2016年3月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AlphaGo 4:1 战胜李世石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韩国（研发团队在英国伦敦）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2017年6月12日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Transformer 架构提出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2020年11月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AlphaFold 2 预测蛋白质结构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2022—2024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2022年11月30日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ChatGPT 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2023年8月15日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中国《生成式人工智能服务管理暂行办法》施行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2023年9月7日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UNESCO 发布教育与研究中的生成式AI指南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2023年11月1日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布莱切利AI安全峰会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2024年3月21日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联合国大会通过首个AI决议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美国（联合国总部）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2024年5月21日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AI首尔峰会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2024年6月27日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仓库里的人形机器人小规模商用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2024年8月1日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欧盟《人工智能法》生效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2024年9月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UNESCO 学生与教师AI能力框架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2024年10月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诺贝尔物理学奖、化学奖都与AI有关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瑞典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2023—2026年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AI医疗器械快速增长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2025—2026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2025年1月20日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DeepSeek-R1 开源推理模型发布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首版《国际人工智能安全报告》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2025年2月10日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巴黎人工智能行动峰会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2025年2月25日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AI天气预报投入业务运行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英国（ECMWF为欧洲多国政府间组织）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2025年4月19日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人形机器人半程马拉松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2025年4月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通义千问 Qwen3 系列开源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2025年5月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教育部发布中小学生成式AI使用指南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AI编程工具普及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2025年7月17日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“AI智能体”进入大众产品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2025年8月7日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GPT-5 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2025年8月14日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世界人形机器人运动会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2025年8月26日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联合国设立AI独立国际科学小组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美国（联合国总部）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2025年9月1日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中国《人工智能生成合成内容标识办法》施行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2025年11月18日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大模型持续快速更新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2025年12月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UNICEF《人工智能与儿童指南》3.0版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意大利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2026年1月1日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美国加州陪伴型聊天机器人法律生效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2026年2月3日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第二版《国际人工智能安全报告》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2026年2月18日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新德里AI影响峰会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印度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2026年4月13日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斯坦福《AI指数2026》发布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2026年4月24日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DeepSeek V4 预览版发布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2026年6月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深圳超算 LineShine 登顶 TOP500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2026年7月27日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欧盟修改《人工智能法》（AI Omnibus）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2026年10月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无人驾驶出租车在更多城市运营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美国、中国等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　展望区：2027—2035（预测与已定日程，可能改变，不是已发生的事实）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2027年12月2日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欧盟高风险AI规则开始适用（法律已定日程）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2030年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预测：数据中心用电约翻一番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2030年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预测：岗位有增有减，技能大变化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</w:tbl>
    <w:p>
      <w:pPr>
        <w:sectPr>
          <w:headerReference w:type="default" r:id="rId40"/>
          <w:footerReference w:type="default" r:id="rId4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术语表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每个术语给出中文、英文、儿童比喻和准确解释。比喻帮助理解，解释才是准确定义；按首次出现的章节排列。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表附-2 术语表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700"/>
        <w:gridCol w:w="4300"/>
        <w:gridCol w:w="806"/>
      </w:tblGrid>
      <w:tr>
        <w:trPr>
          <w:cantSplit/>
          <w:tblHeader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术语（英文）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儿童比喻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准确解释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人工智能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（Artificial Intelligence (AI)）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从大量例子里总结规律、帮人完成任务的“学习型程序”。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让计算机完成识别、预测、生成、规划等通常需要人类智能的任务的技术总称。今天的AI没有意识和感情。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幻觉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（Hallucination）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AI“一本正经地胡说八道”。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AI生成看似合理但实际错误或编造的内容，例如不存在的书名、引语或数据。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Transformer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（Transformer）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读句子时会“同时关注”所有重要词语的阅读方法。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2017年提出、基于注意力机制的神经网络结构，是今天大多数大模型的基础。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机器学习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（Machine Learning）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做了很多练习题后，自己找到解题规律。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让计算机从数据中学习模式，而不是全部由程序员写出规则的方法。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深度学习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（Deep Learning）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很多层“小旋钮”叠在一起，一层层提取特征。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使用多层神经网络的机器学习方法，是今天图像识别、语音识别和大模型的基础。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神经网络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（Neural Network）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一张由许多“小计算员”连成的网，每条连线有一个可调的强弱。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受生物神经元启发的数学模型，由大量相互连接的节点和可调参数组成。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数据集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（Dataset）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给AI准备的练习册。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用于训练或测试AI模型的一批数据，如图片、文字、声音及其标签。数据的质量和代表性决定模型好坏。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标注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（Labeling / Annotation）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给练习题写上标准答案。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人为给数据加上类别或说明（如“这张图是猫”），供监督学习使用。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模型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（Model）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学完练习册后形成的“解题经验”。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训练得到的数学函数及其参数，输入数据后给出预测或生成结果。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参数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（Parameter）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模型里成千上万个可以拧的小旋钮。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模型内部在训练中被调整的数值。大模型的参数数量可达数十亿以上。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训练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（Training）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刷题并对答案、不断改正的过程。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用数据反复调整模型参数、让误差变小的过程，通常需要大量算力和电力。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推理（使用）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（Inference）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考试时用学到的经验答新题。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把新的输入交给训练好的模型、得到输出的过程。我们日常使用AI时发生的就是推理。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大语言模型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（Large Language Model (LLM)）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读过海量文字、特别会“接话”的模型——但它也会编造。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用海量文本训练、能理解和生成自然语言的大型神经网络，通常基于Transformer架构。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多模态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（Multimodal）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能看、能听、能说、能写的“多才多艺”。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能同时处理和生成文字、图像、声音、视频等多种类型数据的AI。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AI智能体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（AI Agent）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不只回答问题，还会按步骤使用工具去完成任务的“小助手”。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能根据目标规划步骤、调用工具（如搜索、表格、程序）并执行任务的AI系统。仍需要人类设定边界和检查结果。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算力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（Compute）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AI的“体力”。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完成计算的能力，通常由GPU等芯片提供，训练和运行大模型都需要大量算力。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GPU / AI芯片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（GPU / AI Accelerator）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一支能同时做大量小计算的“画师团队”。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擅长并行计算的处理器，是训练和运行AI模型的主力硬件；还有专门为AI设计的加速芯片。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数据中心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（Data Center）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成千上万台服务器住在一起的“计算工厂”。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集中放置服务器、存储和网络设备，并配有供电和冷却系统的设施，云端AI运行在这里。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边缘AI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（Edge AI）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在家门口就把事办了，不用跑去远方总部。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在手机、摄像头、汽车等终端设备上直接运行AI模型，延迟更低、隐私更好。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人机协作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（Human-AI Collaboration）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人负责方向和判断，AI负责帮忙和提速。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人类与AI各自发挥优势、共同完成任务的工作方式；最终责任由人承担。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自动驾驶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（Autonomous Driving）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会自己看路、判断、转方向盘的汽车。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利用传感器和AI让车辆在一定条件下自动行驶。按自动化程度分级，完全无人驾驶仍只在部分城市、部分区域试运营。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人形机器人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（Humanoid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长得像人、能走能拿东西的机器。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具有类似人体结构的机器人。截至2026年多数仍处于研发、演示或工厂小规模试点阶段。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生成式AI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（Generative AI）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能按要求画画、写字、作曲的AI。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能生成文本、图像、音频、视频、代码等新内容的AI。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深度伪造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（Deepfake）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用AI做出的“以假乱真”的照片、声音或视频。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利用AI生成或篡改人物图像、声音、视频，使其看起来像真的。可能被用于诈骗和造谣。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内容标识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（AI Content Labeling）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给AI做的作品贴上“AI制作”的标签。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对AI生成或合成的内容加上明显提示或隐藏标记，方便识别来源；多个国家和地区已有相关规定。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偏见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（Bias）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练习册里只有一种答案，AI就以为世界只有这一种样子。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由于数据或设计不均衡，AI对某些群体给出不公平或不准确结果的问题。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隐私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（Privacy）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属于你自己的“小秘密花园”。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个人信息不被随意收集、使用和公开的权利。使用AI时不要输入真实姓名、住址、学校、照片等个人信息。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开源模型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（Open-weight / Open-source Model）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公开的“解题经验”，别人可以下载研究和改进（要遵守许可）。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公开发布模型参数（有时也公开代码和数据）的AI模型，使用时须遵守其许可证。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数字鸿沟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（Digital Divide）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有的人有快车，有的人还在走路。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不同地区、群体在接入和使用数字技术与AI方面的差距。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情景规划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（Scenario Planning）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出门前想好晴天、阴天、雨天三种计划。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不预言唯一的未来，而是设想几种可能的未来并分别做准备的方法。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提示词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（Prompt）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你给AI的“任务说明书”。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输入给生成式AI的文字或其他指令。说清楚目标、对象和要求，结果通常更好。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AI素养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（AI Literacy）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和AI相处的“说明书”：会用、会问、会核实、会创造、守底线。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理解AI基本原理、恰当使用AI、判断其结果、了解其风险与伦理的能力。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</w:tbl>
    <w:p>
      <w:pPr>
        <w:sectPr>
          <w:headerReference w:type="default" r:id="rId42"/>
          <w:footerReference w:type="default" r:id="rId4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7B4DFF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7B4DFF"/>
          <w:sz w:val="40"/>
          <w:szCs w:val="40"/>
        </w:rPr>
        <w:t xml:space="preserve">人物/机构索引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按人物出生年代大致排序。“机构/公司”取自相关里程碑事件；同一人物参与多项发明时，章节号全部列出。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表附-3 人物索引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1300"/>
        <w:gridCol w:w="2300"/>
        <w:gridCol w:w="3100"/>
        <w:gridCol w:w="706"/>
      </w:tblGrid>
      <w:tr>
        <w:trPr>
          <w:cantSplit/>
          <w:tblHeader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人物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机构/公司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发明/贡献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艾伦·图灵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（Alan Turing，1912—1954）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英国哲学期刊《Mind》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1950年提出“模仿游戏”（图灵测试）的思想实验。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约翰·麦卡锡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（John McCarthy，1927—2011）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达特茅斯学院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发起1956年达特茅斯研讨会，推广“人工智能”一词。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马文·明斯基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（Marvin Minsky，1927—2016）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达特茅斯学院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达特茅斯提案联署人之一，AI早期重要研究者。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克劳德·香农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（Claude Shannon，1916—2001）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达特茅斯学院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信息论创立者，达特茅斯提案联署人之一。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约瑟夫·维森鲍姆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（Joseph Weizenbaum，1923—2008）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美国（生于德国）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麻省理工学院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编写早期聊天程序ELIZA，并提醒人们不要高估机器的理解能力。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詹姆斯·莱特希尔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（James Lighthill，1924—1998）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英国科学研究委员会等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1973年报告批评当时AI研究进展，影响了经费方向。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加里·卡斯帕罗夫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（Garry Kasparov，1963—）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俄罗斯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IBM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1997年与IBM深蓝对弈，后来倡导人机协作。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杰弗里·辛顿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（Geoffrey Hinton，1947—）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英国/加拿大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多伦多大学；瑞典皇家科学院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神经网络与深度学习先驱，2024年诺贝尔物理学奖得主。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2、7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约翰·霍普菲尔德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（John Hopfield，1933—）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瑞典皇家科学院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提出霍普菲尔德网络，2024年诺贝尔物理学奖得主。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戴密斯·哈萨比斯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（Demis Hassabis，1976—）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DeepMind（谷歌旗下）；瑞典皇家科学院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领导AlphaGo与AlphaFold研究，2024年诺贝尔化学奖得主。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2、7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约翰·江珀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（John Jumper，1985—）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瑞典皇家科学院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AlphaFold主要研发者，2024年诺贝尔化学奖得主。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大卫·贝克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（David Baker，1962—）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瑞典皇家科学院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计算蛋白质设计先驱，2024年诺贝尔化学奖得主。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阿希什·瓦斯瓦尼等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（Ashish Vaswani et al.，—）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美国（作者来自多国）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谷歌研究团队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2017年论文提出Transformer架构。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约书亚·本吉奥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（Yoshua Bengio，1964—）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加拿大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100多位专家；30多个国家和国际组织支持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深度学习先驱、图灵奖得主，主持《国际人工智能安全报告》。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李世石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（Lee Sedol，1983—）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DeepMind（谷歌旗下）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2016年与AlphaGo对弈，赢下其中一局。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</w:tbl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表附-4 机构索引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500"/>
        <w:gridCol w:w="4300"/>
        <w:gridCol w:w="1106"/>
      </w:tblGrid>
      <w:tr>
        <w:trPr>
          <w:cantSplit/>
          <w:tblHeader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国家/地区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相关里程碑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OpenAI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ChatGPT 发布；“AI智能体”进入大众产品；GPT-5 发布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1、2、3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谷歌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大模型持续快速更新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斯坦福大学以人为本人工智能研究院（HAI）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斯坦福《AI指数2026》发布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英国哲学期刊《Mind》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图灵提问：“机器能思考吗？”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达特茅斯学院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达特茅斯会议：“人工智能”得名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麻省理工学院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ELIZA：早期聊天程序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英国科学研究委员会等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英国、美国等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两次“AI寒冬”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IBM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“深蓝”战胜国际象棋世界冠军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多伦多大学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加拿大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AlexNet 引爆深度学习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DeepMind（谷歌旗下）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韩国（研发团队在英国伦敦）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AlphaGo 4:1 战胜李世石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谷歌研究团队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Transformer 架构提出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国家超级计算深圳中心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深圳超算 LineShine 登顶 TOP500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联合国教科文组织（UNESCO）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法国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UNESCO 发布教育与研究中的生成式AI指南；UNESCO 学生与教师AI能力框架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5、14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教育部基础教育教学指导委员会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教育部发布中小学生成式AI使用指南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美国食品药品监督管理局（FDA）；斯坦福HAI统计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AI医疗器械快速增长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DeepMind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AlphaFold 2 预测蛋白质结构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瑞典皇家科学院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瑞典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诺贝尔物理学奖、化学奖都与AI有关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欧洲中期天气预报中心（ECMWF）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英国（ECMWF为欧洲多国政府间组织）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AI天气预报投入业务运行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Stack Overflow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AI编程工具普及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GXO物流公司；Agility Robotics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仓库里的人形机器人小规模商用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北京人形机器人创新中心等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人形机器人半程马拉松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北京市政府、中央广播电视总台等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世界人形机器人运动会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Waymo（Alphabet旗下）；百度萝卜快跑等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美国、中国等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无人驾驶出租车在更多城市运营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国家互联网信息办公室、工业和信息化部、公安部、国家广播电视总局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中国《人工智能生成合成内容标识办法》施行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国家互联网信息办公室等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中国《生成式人工智能服务管理暂行办法》施行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英国政府主办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布莱切利AI安全峰会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联合国大会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美国（联合国总部）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联合国大会通过首个AI决议；联合国设立AI独立国际科学小组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韩国、英国共同主办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AI首尔峰会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欧盟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欧盟《人工智能法》生效；欧盟高风险AI规则开始适用（法律已定日程）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11、13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100多位专家；30多个国家和国际组织支持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首版《国际人工智能安全报告》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法国主办、印度联合主办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法国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巴黎人工智能行动峰会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加利福尼亚州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美国加州陪伴型聊天机器人法律生效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国际人工智能安全报告专家组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国际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第二版《国际人工智能安全报告》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欧盟委员会、欧洲议会、欧盟理事会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欧盟修改《人工智能法》（AI Omnibus）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深度求索（DeepSeek）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DeepSeek-R1 开源推理模型发布；DeepSeek V4 预览版发布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阿里巴巴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通义千问 Qwen3 系列开源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印度电子和信息技术部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印度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新德里AI影响峰会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国际能源署（IEA）预测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预测：数据中心用电约翻一番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世界经济论坛（WEF）雇主调查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预测：岗位有增有减，技能大变化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联合国儿童基金会因诺琴蒂研究办公室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意大利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UNICEF《人工智能与儿童指南》3.0版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</w:tbl>
    <w:p>
      <w:pPr>
        <w:sectPr>
          <w:headerReference w:type="default" r:id="rId44"/>
          <w:footerReference w:type="default" r:id="rId4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FF8A3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FF8A3D"/>
          <w:sz w:val="40"/>
          <w:szCs w:val="40"/>
        </w:rPr>
        <w:t xml:space="preserve">课堂练习与答案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本节汇总全书 25 道课堂练习，可整页打印作为知识测验。题目标注适用层次与对应章节；答案与解析附在题目之后（打印测验时可只印题目部分）。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［8—11岁·第1章·判断］</w:t>
      </w:r>
      <w:r>
        <w:rPr>
          <w:rFonts w:ascii="Arial" w:cs="Arial" w:eastAsia="Microsoft YaHei" w:hAnsi="Arial"/>
          <w:sz w:val="19"/>
          <w:szCs w:val="19"/>
        </w:rPr>
        <w:t xml:space="preserve">判断：2026年的AI已经无所不能，不会犯错。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［8—11岁·第1章·选择］</w:t>
      </w:r>
      <w:r>
        <w:rPr>
          <w:rFonts w:ascii="Arial" w:cs="Arial" w:eastAsia="Microsoft YaHei" w:hAnsi="Arial"/>
          <w:sz w:val="19"/>
          <w:szCs w:val="19"/>
        </w:rPr>
        <w:t xml:space="preserve">AI“一本正经地编造不存在的书名”，这种现象叫什么？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幻觉　　B. 病毒　　C. 死机　　D. 断网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［12—15岁·第2章·选择］</w:t>
      </w:r>
      <w:r>
        <w:rPr>
          <w:rFonts w:ascii="Arial" w:cs="Arial" w:eastAsia="Microsoft YaHei" w:hAnsi="Arial"/>
          <w:sz w:val="19"/>
          <w:szCs w:val="19"/>
        </w:rPr>
        <w:t xml:space="preserve">“人工智能”这个学科名称通常被认为诞生于哪次会议？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1956年达特茅斯会议　　B. 1997年深蓝比赛　　C. 2023年布莱切利峰会　　D. 2017年NeurIPS会议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［12—15岁·第2章·选择］</w:t>
      </w:r>
      <w:r>
        <w:rPr>
          <w:rFonts w:ascii="Arial" w:cs="Arial" w:eastAsia="Microsoft YaHei" w:hAnsi="Arial"/>
          <w:sz w:val="19"/>
          <w:szCs w:val="19"/>
        </w:rPr>
        <w:t xml:space="preserve">1966年的ELIZA给我们的主要启示是？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机器已经有感情　　B. 会说话不等于会理解　　C. 聊天程序没有用　　D. AI只能下棋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［12—15岁·第2章·排序］</w:t>
      </w:r>
      <w:r>
        <w:rPr>
          <w:rFonts w:ascii="Arial" w:cs="Arial" w:eastAsia="Microsoft YaHei" w:hAnsi="Arial"/>
          <w:sz w:val="19"/>
          <w:szCs w:val="19"/>
        </w:rPr>
        <w:t xml:space="preserve">按时间先后排序。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AlphaGo胜李世石（2016）　B. Transformer提出（2017）　C. ChatGPT发布（2022）　D. 图灵《计算机器与智能》（1950）　E. 达特茅斯会议（1956）　F. 深蓝胜卡斯帕罗夫（1997）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［8—11岁·第3章·连线］</w:t>
      </w:r>
      <w:r>
        <w:rPr>
          <w:rFonts w:ascii="Arial" w:cs="Arial" w:eastAsia="Microsoft YaHei" w:hAnsi="Arial"/>
          <w:sz w:val="19"/>
          <w:szCs w:val="19"/>
        </w:rPr>
        <w:t xml:space="preserve">把AI术语和比喻连起来。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数据集　2. 训练　3. 推理　4. 参数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考试答新题　B. 可以拧的小旋钮　C. 练习册　D. 刷题对答案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［12—15岁·第3章·选择］</w:t>
      </w:r>
      <w:r>
        <w:rPr>
          <w:rFonts w:ascii="Arial" w:cs="Arial" w:eastAsia="Microsoft YaHei" w:hAnsi="Arial"/>
          <w:sz w:val="19"/>
          <w:szCs w:val="19"/>
        </w:rPr>
        <w:t xml:space="preserve">如果训练数据里几乎都是某一种情况，AI最可能出现什么问题？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速度变快　　B. 偏见　　C. 更省电　　D. 不会出错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［12—15岁·第3章·选择］</w:t>
      </w:r>
      <w:r>
        <w:rPr>
          <w:rFonts w:ascii="Arial" w:cs="Arial" w:eastAsia="Microsoft YaHei" w:hAnsi="Arial"/>
          <w:sz w:val="19"/>
          <w:szCs w:val="19"/>
        </w:rPr>
        <w:t xml:space="preserve">“AI智能体”和普通聊天AI的主要区别是？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它有意识　　B. 它能按步骤使用工具完成任务　　C. 它不需要电　　D. 它从不出错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［12—15岁·第4章·选择］</w:t>
      </w:r>
      <w:r>
        <w:rPr>
          <w:rFonts w:ascii="Arial" w:cs="Arial" w:eastAsia="Microsoft YaHei" w:hAnsi="Arial"/>
          <w:sz w:val="19"/>
          <w:szCs w:val="19"/>
        </w:rPr>
        <w:t xml:space="preserve">根据IEA基准情景，到2030年全球数据中心用电大约会怎样？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减少一半　　B. 基本不变　　C. 比2024年约翻一番　　D. 增加100倍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［8—11岁·第4章·判断］</w:t>
      </w:r>
      <w:r>
        <w:rPr>
          <w:rFonts w:ascii="Arial" w:cs="Arial" w:eastAsia="Microsoft YaHei" w:hAnsi="Arial"/>
          <w:sz w:val="19"/>
          <w:szCs w:val="19"/>
        </w:rPr>
        <w:t xml:space="preserve">判断：“云端AI”真的住在天上的云里。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［8—11岁·第5章·选择］</w:t>
      </w:r>
      <w:r>
        <w:rPr>
          <w:rFonts w:ascii="Arial" w:cs="Arial" w:eastAsia="Microsoft YaHei" w:hAnsi="Arial"/>
          <w:sz w:val="19"/>
          <w:szCs w:val="19"/>
        </w:rPr>
        <w:t xml:space="preserve">按照中国教育部2025年的指南，下面哪种做法不对？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在老师指导下用AI查资料　　B. 把AI生成的作文直接当作业交　　C. 用AI后核实答案　　D. 不在AI里输入家庭住址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［12—15岁·第6章·选择］</w:t>
      </w:r>
      <w:r>
        <w:rPr>
          <w:rFonts w:ascii="Arial" w:cs="Arial" w:eastAsia="Microsoft YaHei" w:hAnsi="Arial"/>
          <w:sz w:val="19"/>
          <w:szCs w:val="19"/>
        </w:rPr>
        <w:t xml:space="preserve">关于AI医疗，哪种说法最准确？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AI已经代替医生　　B. AI是医生的助手，诊断责任仍在医生　　C. AI医疗器械还一款都没有　　D. AI只能看天气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［12—15岁·第7章·选择］</w:t>
      </w:r>
      <w:r>
        <w:rPr>
          <w:rFonts w:ascii="Arial" w:cs="Arial" w:eastAsia="Microsoft YaHei" w:hAnsi="Arial"/>
          <w:sz w:val="19"/>
          <w:szCs w:val="19"/>
        </w:rPr>
        <w:t xml:space="preserve">2025年2月，欧洲中期天气预报中心让什么投入业务运行？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AI天气预报系统AIFS　　B. 人形机器人　　C. 量子计算机　　D. 无人机快递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［12—15岁·第8章·判断］</w:t>
      </w:r>
      <w:r>
        <w:rPr>
          <w:rFonts w:ascii="Arial" w:cs="Arial" w:eastAsia="Microsoft YaHei" w:hAnsi="Arial"/>
          <w:sz w:val="19"/>
          <w:szCs w:val="19"/>
        </w:rPr>
        <w:t xml:space="preserve">判断：IMF说“全球近40%的岗位暴露于AI”，意思是40%的工作会消失。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［12—15岁·第8章·选择］</w:t>
      </w:r>
      <w:r>
        <w:rPr>
          <w:rFonts w:ascii="Arial" w:cs="Arial" w:eastAsia="Microsoft YaHei" w:hAnsi="Arial"/>
          <w:sz w:val="19"/>
          <w:szCs w:val="19"/>
        </w:rPr>
        <w:t xml:space="preserve">WEF《未来就业报告2025》的岗位数字来自什么？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对企业雇主的问卷调查　　B. AI自己的预言　　C. 人口普查　　D. 抽签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［8—11岁·第9章·判断］</w:t>
      </w:r>
      <w:r>
        <w:rPr>
          <w:rFonts w:ascii="Arial" w:cs="Arial" w:eastAsia="Microsoft YaHei" w:hAnsi="Arial"/>
          <w:sz w:val="19"/>
          <w:szCs w:val="19"/>
        </w:rPr>
        <w:t xml:space="preserve">判断：2026年，全世界大多数城市都能打到无人驾驶出租车。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［12—15岁·第9章·选择］</w:t>
      </w:r>
      <w:r>
        <w:rPr>
          <w:rFonts w:ascii="Arial" w:cs="Arial" w:eastAsia="Microsoft YaHei" w:hAnsi="Arial"/>
          <w:sz w:val="19"/>
          <w:szCs w:val="19"/>
        </w:rPr>
        <w:t xml:space="preserve">人形机器人半程马拉松属于哪个证据等级最合适？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已普及　　B. 研究中/演示　　C. 已经人人都有　　D. 与机器人无关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［8—11岁·第10章·选择］</w:t>
      </w:r>
      <w:r>
        <w:rPr>
          <w:rFonts w:ascii="Arial" w:cs="Arial" w:eastAsia="Microsoft YaHei" w:hAnsi="Arial"/>
          <w:sz w:val="19"/>
          <w:szCs w:val="19"/>
        </w:rPr>
        <w:t xml:space="preserve">看到一张很惊人的图片，第一步最好做什么？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马上转发　　B. 查一查来源和日期　　C. 发到所有群里　　D. 改一改再发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［12—15岁·第10章·选择］</w:t>
      </w:r>
      <w:r>
        <w:rPr>
          <w:rFonts w:ascii="Arial" w:cs="Arial" w:eastAsia="Microsoft YaHei" w:hAnsi="Arial"/>
          <w:sz w:val="19"/>
          <w:szCs w:val="19"/>
        </w:rPr>
        <w:t xml:space="preserve">中国《人工智能生成合成内容标识办法》要求的两类标识是？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红色和蓝色　　B. 显式标识和隐式标识　　C. 大字和小字　　D. 中文和英文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［12—15岁·第11章·选择］</w:t>
      </w:r>
      <w:r>
        <w:rPr>
          <w:rFonts w:ascii="Arial" w:cs="Arial" w:eastAsia="Microsoft YaHei" w:hAnsi="Arial"/>
          <w:sz w:val="19"/>
          <w:szCs w:val="19"/>
        </w:rPr>
        <w:t xml:space="preserve">2026年7月欧盟修改《人工智能法》后，教育、招聘等高风险AI规则何时开始适用？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2024年8月　　B. 2026年8月　　C. 2027年12月　　D. 永不适用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［12—15岁·第11章·连线］</w:t>
      </w:r>
      <w:r>
        <w:rPr>
          <w:rFonts w:ascii="Arial" w:cs="Arial" w:eastAsia="Microsoft YaHei" w:hAnsi="Arial"/>
          <w:sz w:val="19"/>
          <w:szCs w:val="19"/>
        </w:rPr>
        <w:t xml:space="preserve">把会议/文件和地点连起来。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2023 AI安全峰会　2. 2025 AI行动峰会　3. 2026 AI影响峰会　4. 首个联合国AI决议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印度新德里　B. 美国纽约联合国总部　C. 英国布莱切利园　D. 法国巴黎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［12—15岁·第12章·选择］</w:t>
      </w:r>
      <w:r>
        <w:rPr>
          <w:rFonts w:ascii="Arial" w:cs="Arial" w:eastAsia="Microsoft YaHei" w:hAnsi="Arial"/>
          <w:sz w:val="19"/>
          <w:szCs w:val="19"/>
        </w:rPr>
        <w:t xml:space="preserve">根据ITU 2025年数据，全球大约还有多少人没有上网？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约2200万　　B. 约2.2亿　　C. 约22亿　　D. 没有人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［8—11岁·第13章·选择］</w:t>
      </w:r>
      <w:r>
        <w:rPr>
          <w:rFonts w:ascii="Arial" w:cs="Arial" w:eastAsia="Microsoft YaHei" w:hAnsi="Arial"/>
          <w:sz w:val="19"/>
          <w:szCs w:val="19"/>
        </w:rPr>
        <w:t xml:space="preserve">本书讲2035年时用“较快、基准、较慢”三种情景，是因为？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作者不知道写什么　　B. 未来不确定，取决于人们的选择　　C. AI已经决定了未来　　D. 只是为了好看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［8—11岁·第14章·选择］</w:t>
      </w:r>
      <w:r>
        <w:rPr>
          <w:rFonts w:ascii="Arial" w:cs="Arial" w:eastAsia="Microsoft YaHei" w:hAnsi="Arial"/>
          <w:sz w:val="19"/>
          <w:szCs w:val="19"/>
        </w:rPr>
        <w:t xml:space="preserve">使用AI时，下面哪条信息不应该输入？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“请解释光合作用”　　B. 你的真实姓名、学校和家庭住址　　C. “给我出三道练习题”　　D. “这句话怎么翻译”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［8—11岁·第14章·连线］</w:t>
      </w:r>
      <w:r>
        <w:rPr>
          <w:rFonts w:ascii="Arial" w:cs="Arial" w:eastAsia="Microsoft YaHei" w:hAnsi="Arial"/>
          <w:sz w:val="19"/>
          <w:szCs w:val="19"/>
        </w:rPr>
        <w:t xml:space="preserve">把AI素养五件事和例子连起来。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会问　2. 会核实　3. 会创造　4. 守底线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用AI帮忙后加入自己的想法　B. 不用AI骗人、不侵犯隐私　C. 把问题说清楚具体　D. 查权威来源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参考答案与解析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1900"/>
        <w:gridCol w:w="7206"/>
      </w:tblGrid>
      <w:tr>
        <w:trPr>
          <w:cantSplit/>
          <w:tblHeader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题号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答案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解析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错误。AI会“幻觉”编造内容，缺少常识和真实体验，重要信息要核实。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这叫AI的“幻觉”。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1956年夏天在美国达特茅斯学院举行的研讨会。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ELIZA只是套用规则，但很多人以为它懂自己。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 → E → F → 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从思想实验到大语言模型普及。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训练是学习的过程，推理是使用的过程。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数据不均衡会让AI对其他情况判断不准，产生偏见。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智能体能规划步骤、调用工具，但仍需要人设定边界和检查。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约从415太瓦时增至945太瓦时。注意这是预测。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错误。云端AI运行在地面上的数据中心里，需要大量电力和冷却。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不能把AI生成内容直接当作业或考试答案。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美国FDA清单上已有一千多款AI医疗器械，但医生负责诊断。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AIFS与传统物理模型并行使用。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错误。“暴露”指工作与AI能力相关，可能被辅助，也可能部分被替代，不等于消失。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是雇主预期，而且变化原因不只AI。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错误。只在美国、中国等少数城市的特定区域运营，属于试点/有限运营。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比赛和演示展示进步，但不等于商业普及。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先核实来源、日期，看看权威网站有没有报道，有没有AI标识。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显式是看得见的提示，隐式写在文件元数据里。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推迟到2027年12月2日（法律日程，仍可能调整）。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AI治理需要国际合作。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约22亿人没有上网，这是数字鸿沟的一部分。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情景规划帮助我们为不同可能做准备。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保护个人信息是AI安全守则的第一条。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还有“会用”：在规则允许下选择合适的工具。</w:t>
            </w:r>
          </w:p>
        </w:tc>
      </w:tr>
    </w:tbl>
    <w:p>
      <w:pPr>
        <w:sectPr>
          <w:headerReference w:type="default" r:id="rId46"/>
          <w:footerReference w:type="default" r:id="rId4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教师讲义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教学总目标</w:t>
      </w:r>
    </w:p>
    <w:p>
      <w:pPr>
        <w:spacing w:after="4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本讲义配合《人工智能新时代：AI如何改变世界（2026—2035）》使用，提供三套方案。所有核心活动都可以在不使用联网AI工具的情况下完成。</w:t>
      </w:r>
    </w:p>
    <w:p>
      <w:pPr>
        <w:pStyle w:val="ListParagraph"/>
        <w:keepLines/>
        <w:numPr>
          <w:ilvl w:val="0"/>
          <w:numId w:val="76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知识目标：</w:t>
      </w:r>
      <w:r>
        <w:rPr>
          <w:rFonts w:ascii="Arial" w:cs="Arial" w:eastAsia="Microsoft YaHei" w:hAnsi="Arial"/>
          <w:sz w:val="19"/>
          <w:szCs w:val="19"/>
        </w:rPr>
        <w:t xml:space="preserve">说出2026年AI擅长和做不好的事；理解数据、模型、训练、推理的含义；了解AI对学习、健康、科学、工作、城市和信息的影响及主要规则。</w:t>
      </w:r>
    </w:p>
    <w:p>
      <w:pPr>
        <w:pStyle w:val="ListParagraph"/>
        <w:keepLines/>
        <w:numPr>
          <w:ilvl w:val="0"/>
          <w:numId w:val="76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能力目标：</w:t>
      </w:r>
      <w:r>
        <w:rPr>
          <w:rFonts w:ascii="Arial" w:cs="Arial" w:eastAsia="Microsoft YaHei" w:hAnsi="Arial"/>
          <w:sz w:val="19"/>
          <w:szCs w:val="19"/>
        </w:rPr>
        <w:t xml:space="preserve">能用证据等级（已发生/试点中/研究中/展望）给一条信息分类；读预测时能说出“谁、何年、口径”；能用情景卡讨论未来。</w:t>
      </w:r>
    </w:p>
    <w:p>
      <w:pPr>
        <w:pStyle w:val="ListParagraph"/>
        <w:keepLines/>
        <w:numPr>
          <w:ilvl w:val="0"/>
          <w:numId w:val="76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态度目标：</w:t>
      </w:r>
      <w:r>
        <w:rPr>
          <w:rFonts w:ascii="Arial" w:cs="Arial" w:eastAsia="Microsoft YaHei" w:hAnsi="Arial"/>
          <w:sz w:val="19"/>
          <w:szCs w:val="19"/>
        </w:rPr>
        <w:t xml:space="preserve">不神化也不恐惧AI；保护个人信息；认识到未来取决于人们的选择与合作。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方案一：45分钟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8—15岁，单元导入或科技活动讲座。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认识AI的能力与局限；学会给信息标证据等级。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第1章插图“AI擅长什么、还做不好什么”、活动b2题卡、四色证据等级卡。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表师-1 45分钟流程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39"/>
        <w:gridCol w:w="1165"/>
        <w:gridCol w:w="4370"/>
        <w:gridCol w:w="2332"/>
      </w:tblGrid>
      <w:tr>
        <w:trPr>
          <w:cantSplit/>
          <w:tblHeader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0—5分钟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导入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提问“AI已经无所不能了吗？”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举手表态并说理由</w:t>
            </w:r>
          </w:p>
        </w:tc>
      </w:tr>
      <w:tr>
        <w:trPr>
          <w:cantSplit/>
          <w:tblHeader w:val="off"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5—15分钟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能与不能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讲第1章的能力与局限、幻觉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记录三个例子</w:t>
            </w:r>
          </w:p>
        </w:tc>
      </w:tr>
      <w:tr>
        <w:trPr>
          <w:cantSplit/>
          <w:tblHeader w:val="off"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15—30分钟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快问快答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组织活动b2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举牌并说明理由</w:t>
            </w:r>
          </w:p>
        </w:tc>
      </w:tr>
      <w:tr>
        <w:trPr>
          <w:cantSplit/>
          <w:tblHeader w:val="off"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30—40分钟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证据等级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展示四条新闻，讲四档证据等级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小组贴证据等级卡</w:t>
            </w:r>
          </w:p>
        </w:tc>
      </w:tr>
      <w:tr>
        <w:trPr>
          <w:cantSplit/>
          <w:tblHeader w:val="off"/>
        </w:trPr>
        <w:tc>
          <w:tcPr>
            <w:tcW w:type="dxa" w:w="203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40—45分钟</w:t>
            </w:r>
          </w:p>
        </w:tc>
        <w:tc>
          <w:tcPr>
            <w:tcW w:type="dxa" w:w="1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总结</w:t>
            </w:r>
          </w:p>
        </w:tc>
        <w:tc>
          <w:tcPr>
            <w:tcW w:type="dxa" w:w="43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强调“会说话≠会理解”</w:t>
            </w:r>
          </w:p>
        </w:tc>
        <w:tc>
          <w:tcPr>
            <w:tcW w:type="dxa" w:w="23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写一句收获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77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AI会聊天，是否说明它真正理解了你的话？（会说话≠会理解）</w:t>
      </w:r>
    </w:p>
    <w:p>
      <w:pPr>
        <w:pStyle w:val="ListParagraph"/>
        <w:keepLines/>
        <w:numPr>
          <w:ilvl w:val="0"/>
          <w:numId w:val="77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AI有没有意识和感情？（AI≠有意识）</w:t>
      </w:r>
    </w:p>
    <w:p>
      <w:pPr>
        <w:pStyle w:val="ListParagraph"/>
        <w:keepLines/>
        <w:numPr>
          <w:ilvl w:val="0"/>
          <w:numId w:val="77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人形机器人跑完半程马拉松，说明它已经普及了吗？（演示≠普及）</w:t>
      </w:r>
    </w:p>
    <w:p>
      <w:pPr>
        <w:pStyle w:val="ListParagraph"/>
        <w:keepLines/>
        <w:numPr>
          <w:ilvl w:val="0"/>
          <w:numId w:val="77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“云端AI”住在哪里？（在地面上的数据中心）</w:t>
      </w:r>
    </w:p>
    <w:p>
      <w:pPr>
        <w:pStyle w:val="ListParagraph"/>
        <w:keepLines/>
        <w:numPr>
          <w:ilvl w:val="0"/>
          <w:numId w:val="77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看到“AI将……”的新闻，第一步该问什么？（预测≠事实）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互动活动：</w:t>
      </w:r>
      <w:r>
        <w:rPr>
          <w:rFonts w:ascii="Arial" w:cs="Arial" w:eastAsia="Microsoft YaHei" w:hAnsi="Arial"/>
          <w:sz w:val="19"/>
          <w:szCs w:val="19"/>
        </w:rPr>
        <w:t xml:space="preserve">b2“AI能做还是不能做？”（第1章）。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观察学生能否说出理由；用证据等级卡的正确率做形成性评价，不打分。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方案二：90分钟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10—15岁，信息科技课或综合实践课。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理解AI怎样学习；能读懂一条预测的口径；体会数据偏见。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第3章两幅插图、活动b1卡片、第8章“谁预测的？”来源框打印件。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表师-2 90分钟流程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5"/>
        <w:gridCol w:w="1238"/>
        <w:gridCol w:w="3921"/>
        <w:gridCol w:w="3302"/>
      </w:tblGrid>
      <w:tr>
        <w:trPr>
          <w:cantSplit/>
          <w:tblHeader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0—10分钟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回顾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用第2章时间轴串讲AI简史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说出两个节点</w:t>
            </w:r>
          </w:p>
        </w:tc>
      </w:tr>
      <w:tr>
        <w:trPr>
          <w:cantSplit/>
          <w:tblHeader w:val="off"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10—35分钟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人工神经网络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组织活动b1，故意制造偏见数据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扮演特征检测员与决策员</w:t>
            </w:r>
          </w:p>
        </w:tc>
      </w:tr>
      <w:tr>
        <w:trPr>
          <w:cantSplit/>
          <w:tblHeader w:val="off"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35—50分钟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训练与推理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讲第3章：数据、参数、训练、推理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用自己的话解释两个阶段</w:t>
            </w:r>
          </w:p>
        </w:tc>
      </w:tr>
      <w:tr>
        <w:trPr>
          <w:cantSplit/>
          <w:tblHeader w:val="off"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50—75分钟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读懂预测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发WEF、IMF、ILO来源框，讲口径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小组找出“谁、何年、口径、注意”</w:t>
            </w:r>
          </w:p>
        </w:tc>
      </w:tr>
      <w:tr>
        <w:trPr>
          <w:cantSplit/>
          <w:tblHeader w:val="off"/>
        </w:trPr>
        <w:tc>
          <w:tcPr>
            <w:tcW w:type="dxa" w:w="14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75—90分钟</w:t>
            </w:r>
          </w:p>
        </w:tc>
        <w:tc>
          <w:tcPr>
            <w:tcW w:type="dxa" w:w="123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辨析与总结</w:t>
            </w:r>
          </w:p>
        </w:tc>
        <w:tc>
          <w:tcPr>
            <w:tcW w:type="dxa" w:w="392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纠正“暴露＝失业”等误解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完成职业变化连线（b9简版）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7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为什么只用一种颜色的猫训练，AI会认错其他猫？</w:t>
      </w:r>
    </w:p>
    <w:p>
      <w:pPr>
        <w:pStyle w:val="ListParagraph"/>
        <w:keepLines/>
        <w:numPr>
          <w:ilvl w:val="0"/>
          <w:numId w:val="7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训练和推理有什么区别？我们平时使用AI属于哪一种？</w:t>
      </w:r>
    </w:p>
    <w:p>
      <w:pPr>
        <w:pStyle w:val="ListParagraph"/>
        <w:keepLines/>
        <w:numPr>
          <w:ilvl w:val="0"/>
          <w:numId w:val="7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IMF说近40%的岗位“暴露于AI”，是否等于40%的工作会消失？（暴露≠失业）</w:t>
      </w:r>
    </w:p>
    <w:p>
      <w:pPr>
        <w:pStyle w:val="ListParagraph"/>
        <w:keepLines/>
        <w:numPr>
          <w:ilvl w:val="0"/>
          <w:numId w:val="7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WEF的岗位数字来自什么调查？能不能说成“AI将创造1.7亿岗位”？</w:t>
      </w:r>
    </w:p>
    <w:p>
      <w:pPr>
        <w:pStyle w:val="ListParagraph"/>
        <w:keepLines/>
        <w:numPr>
          <w:ilvl w:val="0"/>
          <w:numId w:val="7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为什么同一件事，不同机构给出的数字不一样？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互动活动：</w:t>
      </w:r>
      <w:r>
        <w:rPr>
          <w:rFonts w:ascii="Arial" w:cs="Arial" w:eastAsia="Microsoft YaHei" w:hAnsi="Arial"/>
          <w:sz w:val="19"/>
          <w:szCs w:val="19"/>
        </w:rPr>
        <w:t xml:space="preserve">b1（第3章）、b9（第8章）。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用“预测解读单”（四栏：谁、何年、口径、注意）检查理解；小组互评活动b1中的解释是否清楚。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方案三：4课时单元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10—15岁，每课时45分钟，可作一个月的AI素养单元。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表师-3 4课时安排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96"/>
        <w:gridCol w:w="3432"/>
        <w:gridCol w:w="3861"/>
        <w:gridCol w:w="1717"/>
      </w:tblGrid>
      <w:tr>
        <w:trPr>
          <w:cantSplit/>
          <w:tblHeader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课时</w:t>
            </w:r>
          </w:p>
        </w:tc>
        <w:tc>
          <w:tcPr>
            <w:tcW w:type="dxa" w:w="34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主题（章节）</w:t>
            </w:r>
          </w:p>
        </w:tc>
        <w:tc>
          <w:tcPr>
            <w:tcW w:type="dxa" w:w="38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核心内容</w:t>
            </w:r>
          </w:p>
        </w:tc>
        <w:tc>
          <w:tcPr>
            <w:tcW w:type="dxa" w:w="171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活动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第1课时</w:t>
            </w:r>
          </w:p>
        </w:tc>
        <w:tc>
          <w:tcPr>
            <w:tcW w:type="dxa" w:w="34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认识今天的AI（第1—3章）</w:t>
            </w:r>
          </w:p>
        </w:tc>
        <w:tc>
          <w:tcPr>
            <w:tcW w:type="dxa" w:w="38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能力与局限、简史、训练与推理</w:t>
            </w:r>
          </w:p>
        </w:tc>
        <w:tc>
          <w:tcPr>
            <w:tcW w:type="dxa" w:w="171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b2、b1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第2课时</w:t>
            </w:r>
          </w:p>
        </w:tc>
        <w:tc>
          <w:tcPr>
            <w:tcW w:type="dxa" w:w="34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AI的身体与工作（第4、8章）</w:t>
            </w:r>
          </w:p>
        </w:tc>
        <w:tc>
          <w:tcPr>
            <w:tcW w:type="dxa" w:w="38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数据中心与能源、IEA预测、工作变化</w:t>
            </w:r>
          </w:p>
        </w:tc>
        <w:tc>
          <w:tcPr>
            <w:tcW w:type="dxa" w:w="171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b8、b9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第3课时</w:t>
            </w:r>
          </w:p>
        </w:tc>
        <w:tc>
          <w:tcPr>
            <w:tcW w:type="dxa" w:w="34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真假信息与规则（第10—11章）</w:t>
            </w:r>
          </w:p>
        </w:tc>
        <w:tc>
          <w:tcPr>
            <w:tcW w:type="dxa" w:w="38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深度伪造、内容标识、各国规则</w:t>
            </w:r>
          </w:p>
        </w:tc>
        <w:tc>
          <w:tcPr>
            <w:tcW w:type="dxa" w:w="171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b3、b4</w:t>
            </w:r>
          </w:p>
        </w:tc>
      </w:tr>
      <w:tr>
        <w:trPr>
          <w:cantSplit/>
          <w:tblHeader w:val="off"/>
        </w:trPr>
        <w:tc>
          <w:tcPr>
            <w:tcW w:type="dxa" w:w="8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第4课时</w:t>
            </w:r>
          </w:p>
        </w:tc>
        <w:tc>
          <w:tcPr>
            <w:tcW w:type="dxa" w:w="343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选择未来（第13—14章）</w:t>
            </w:r>
          </w:p>
        </w:tc>
        <w:tc>
          <w:tcPr>
            <w:tcW w:type="dxa" w:w="38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情景规划、AI素养五件事、安全守则</w:t>
            </w:r>
          </w:p>
        </w:tc>
        <w:tc>
          <w:tcPr>
            <w:tcW w:type="dxa" w:w="171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b5、b10展示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完成从“认识AI”到“负责任使用AI”再到“参与选择未来”的完整学习；产出班级AI使用公约和一份未来发明方案。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IEA数据卡、老师预先准备的真假信息素材、情景卡、发明模板、大白纸。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7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数据中心用电增加，可以用哪些办法应对？</w:t>
      </w:r>
    </w:p>
    <w:p>
      <w:pPr>
        <w:pStyle w:val="ListParagraph"/>
        <w:keepLines/>
        <w:numPr>
          <w:ilvl w:val="0"/>
          <w:numId w:val="7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为什么要给AI生成内容加标识？显式标识和隐式标识有什么不同？</w:t>
      </w:r>
    </w:p>
    <w:p>
      <w:pPr>
        <w:pStyle w:val="ListParagraph"/>
        <w:keepLines/>
        <w:numPr>
          <w:ilvl w:val="0"/>
          <w:numId w:val="7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各国为什么要一起开AI峰会？规则为什么会调整？</w:t>
      </w:r>
    </w:p>
    <w:p>
      <w:pPr>
        <w:pStyle w:val="ListParagraph"/>
        <w:keepLines/>
        <w:numPr>
          <w:ilvl w:val="0"/>
          <w:numId w:val="7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情景卡里的2035年是预言吗？我们更希望哪一种？</w:t>
      </w:r>
    </w:p>
    <w:p>
      <w:pPr>
        <w:pStyle w:val="ListParagraph"/>
        <w:keepLines/>
        <w:numPr>
          <w:ilvl w:val="0"/>
          <w:numId w:val="7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我们班的AI使用公约应该写哪几条？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互动活动：</w:t>
      </w:r>
      <w:r>
        <w:rPr>
          <w:rFonts w:ascii="Arial" w:cs="Arial" w:eastAsia="Microsoft YaHei" w:hAnsi="Arial"/>
          <w:sz w:val="19"/>
          <w:szCs w:val="19"/>
        </w:rPr>
        <w:t xml:space="preserve">b8 AI用电小侦探、b3 真假信息侦探、b4 班级AI使用公约、b5 2035年的一天、b10 未来发明家。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过程性评价（每课时记录卡）＋作品评价。作品量规可按四个维度：事实准确（标出证据等级和出处）、思考深度（能说明理由和风险）、创意与表达、合作与责任（保护隐私、诚实标注）。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常见误区快速应答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表师-4 常见误区与参考回答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9"/>
        <w:gridCol w:w="5334"/>
        <w:gridCol w:w="1143"/>
      </w:tblGrid>
      <w:tr>
        <w:trPr>
          <w:cantSplit/>
          <w:tblHeader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学生说法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参考回答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章节</w:t>
            </w:r>
          </w:p>
        </w:tc>
      </w:tr>
      <w:tr>
        <w:trPr>
          <w:cantSplit/>
          <w:tblHeader w:val="off"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“AI会聊天，说明它懂我。”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会说话不等于会理解；ELIZA早在1966年就让人产生这种错觉。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第1、2章</w:t>
            </w:r>
          </w:p>
        </w:tc>
      </w:tr>
      <w:tr>
        <w:trPr>
          <w:cantSplit/>
          <w:tblHeader w:val="off"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“AI有自己的想法和感情。”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今天的AI没有意识和感情，它根据训练数据生成最可能的输出。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第1、3章</w:t>
            </w:r>
          </w:p>
        </w:tc>
      </w:tr>
      <w:tr>
        <w:trPr>
          <w:cantSplit/>
          <w:tblHeader w:val="off"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“40%的工作要消失了。”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IMF说的是“暴露于AI”，可能被辅助也可能被部分替代，不等于消失。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第8章</w:t>
            </w:r>
          </w:p>
        </w:tc>
      </w:tr>
      <w:tr>
        <w:trPr>
          <w:cantSplit/>
          <w:tblHeader w:val="off"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“机器人已经走进家家户户。”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半程马拉松和运动会是比赛演示，仓库里的人形机器人是小规模试点。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第9章</w:t>
            </w:r>
          </w:p>
        </w:tc>
      </w:tr>
      <w:tr>
        <w:trPr>
          <w:cantSplit/>
          <w:tblHeader w:val="off"/>
        </w:trPr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“专家说了，2030年一定会这样。”</w:t>
            </w:r>
          </w:p>
        </w:tc>
        <w:tc>
          <w:tcPr>
            <w:tcW w:type="dxa" w:w="533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预测要看谁、何年、口径；IEA也说2030年后不确定性更大。</w:t>
            </w:r>
          </w:p>
        </w:tc>
        <w:tc>
          <w:tcPr>
            <w:tcW w:type="dxa" w:w="114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第4、13章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课后延伸：</w:t>
      </w:r>
      <w:r>
        <w:rPr>
          <w:rFonts w:ascii="Arial" w:cs="Arial" w:eastAsia="Microsoft YaHei" w:hAnsi="Arial"/>
          <w:sz w:val="19"/>
          <w:szCs w:val="19"/>
        </w:rPr>
        <w:t xml:space="preserve">请学生回家和家人一起读一条AI相关新闻，用“证据等级＋谁说的＋口径”三项写一张小卡片，下节课分享。鼓励学生把班级AI使用公约带回家，与家长讨论家庭版公约。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差异化与安全提示</w:t>
      </w:r>
    </w:p>
    <w:p>
      <w:pPr>
        <w:pStyle w:val="ListParagraph"/>
        <w:keepLines/>
        <w:numPr>
          <w:ilvl w:val="0"/>
          <w:numId w:val="80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两个年龄层：</w:t>
      </w:r>
      <w:r>
        <w:rPr>
          <w:rFonts w:ascii="Arial" w:cs="Arial" w:eastAsia="Microsoft YaHei" w:hAnsi="Arial"/>
          <w:sz w:val="19"/>
          <w:szCs w:val="19"/>
        </w:rPr>
        <w:t xml:space="preserve">8—11岁以游戏、卡片、绘画为主，重点是“AI会出错、要问大人、保护个人信息”；12—15岁增加口径解读、数据讨论和规则比较。</w:t>
      </w:r>
    </w:p>
    <w:p>
      <w:pPr>
        <w:pStyle w:val="ListParagraph"/>
        <w:keepLines/>
        <w:numPr>
          <w:ilvl w:val="0"/>
          <w:numId w:val="80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优先无联网活动：</w:t>
      </w:r>
      <w:r>
        <w:rPr>
          <w:rFonts w:ascii="Arial" w:cs="Arial" w:eastAsia="Microsoft YaHei" w:hAnsi="Arial"/>
          <w:sz w:val="19"/>
          <w:szCs w:val="19"/>
        </w:rPr>
        <w:t xml:space="preserve">b1—b10都不需要联网AI工具；若演示AI产品，由教师操作，使用教师账号，提前筛选内容。</w:t>
      </w:r>
    </w:p>
    <w:p>
      <w:pPr>
        <w:pStyle w:val="ListParagraph"/>
        <w:keepLines/>
        <w:numPr>
          <w:ilvl w:val="0"/>
          <w:numId w:val="80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平台年龄与隐私：</w:t>
      </w:r>
      <w:r>
        <w:rPr>
          <w:rFonts w:ascii="Arial" w:cs="Arial" w:eastAsia="Microsoft YaHei" w:hAnsi="Arial"/>
          <w:sz w:val="19"/>
          <w:szCs w:val="19"/>
        </w:rPr>
        <w:t xml:space="preserve">很多AI产品要求13岁以上，未成年人需家长同意；课堂上不输入学生姓名、照片、学校等信息。</w:t>
      </w:r>
    </w:p>
    <w:p>
      <w:pPr>
        <w:pStyle w:val="ListParagraph"/>
        <w:keepLines/>
        <w:numPr>
          <w:ilvl w:val="0"/>
          <w:numId w:val="80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信息核验：</w:t>
      </w:r>
      <w:r>
        <w:rPr>
          <w:rFonts w:ascii="Arial" w:cs="Arial" w:eastAsia="Microsoft YaHei" w:hAnsi="Arial"/>
          <w:sz w:val="19"/>
          <w:szCs w:val="19"/>
        </w:rPr>
        <w:t xml:space="preserve">引用2026年事实与预测时，提醒学生查看书末来源和访问日期；对任何“首个”“突破”“将会”的说法，问清谁说的、何时说的、口径是什么。</w:t>
      </w:r>
    </w:p>
    <w:p>
      <w:pPr>
        <w:spacing w:after="60" w:before="0" w:line="240"/>
        <w:sectPr>
          <w:headerReference w:type="default" r:id="rId48"/>
          <w:footerReference w:type="default" r:id="rId4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参考文献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以下为本书事实核查所依据的全部来源，共 51 条，访问日期均为 2026-10-24。网页内容可能更新，引用时请以访问日期为准。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[1] </w:t>
      </w:r>
      <w:r>
        <w:rPr>
          <w:rFonts w:ascii="Arial" w:cs="Arial" w:eastAsia="Microsoft YaHei" w:hAnsi="Arial"/>
          <w:sz w:val="16"/>
          <w:szCs w:val="16"/>
        </w:rPr>
        <w:t xml:space="preserve">牛津大学出版社《Mind》. Computing Machinery and Intelligence (A. M. Turing, 1950). </w:t>
      </w:r>
      <w:hyperlink w:history="1" r:id="rIdoxdzzjbiidlfntif5epwu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https://academic.oup.com/mind/article/LIX/236/433/986238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[2] </w:t>
      </w:r>
      <w:r>
        <w:rPr>
          <w:rFonts w:ascii="Arial" w:cs="Arial" w:eastAsia="Microsoft YaHei" w:hAnsi="Arial"/>
          <w:sz w:val="16"/>
          <w:szCs w:val="16"/>
        </w:rPr>
        <w:t xml:space="preserve">达特茅斯学院 Dartmouth College. Artificial Intelligence (AI) Coined at Dartmouth. </w:t>
      </w:r>
      <w:hyperlink w:history="1" r:id="rIdxlj2fjpdfzkhjs0hrhaj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https://home.dartmouth.edu/about/artificial-intelligence-ai-coined-dartmouth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[3] </w:t>
      </w:r>
      <w:r>
        <w:rPr>
          <w:rFonts w:ascii="Arial" w:cs="Arial" w:eastAsia="Microsoft YaHei" w:hAnsi="Arial"/>
          <w:sz w:val="16"/>
          <w:szCs w:val="16"/>
        </w:rPr>
        <w:t xml:space="preserve">ACM《Communications of the ACM》. ELIZA—a computer program for the study of natural language communication (1966). </w:t>
      </w:r>
      <w:hyperlink w:history="1" r:id="rIdhtcgxfeh2w4duuqm0ksmx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https://dl.acm.org/doi/10.1145/365153.365168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[4] </w:t>
      </w:r>
      <w:r>
        <w:rPr>
          <w:rFonts w:ascii="Arial" w:cs="Arial" w:eastAsia="Microsoft YaHei" w:hAnsi="Arial"/>
          <w:sz w:val="16"/>
          <w:szCs w:val="16"/>
        </w:rPr>
        <w:t xml:space="preserve">Chilton Computing 档案. Lighthill Report (1973). </w:t>
      </w:r>
      <w:hyperlink w:history="1" r:id="rIdhfkcbbcyxvpijuvs_x-t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https://www.chilton-computing.org.uk/inf/literature/reports/lighthill_report/p001.htm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[5] </w:t>
      </w:r>
      <w:r>
        <w:rPr>
          <w:rFonts w:ascii="Arial" w:cs="Arial" w:eastAsia="Microsoft YaHei" w:hAnsi="Arial"/>
          <w:sz w:val="16"/>
          <w:szCs w:val="16"/>
        </w:rPr>
        <w:t xml:space="preserve">IBM. Deep Blue. </w:t>
      </w:r>
      <w:hyperlink w:history="1" r:id="rIdfprjupchosvwduh3vtdk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https://www.ibm.com/history/deep-blue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[6] </w:t>
      </w:r>
      <w:r>
        <w:rPr>
          <w:rFonts w:ascii="Arial" w:cs="Arial" w:eastAsia="Microsoft YaHei" w:hAnsi="Arial"/>
          <w:sz w:val="16"/>
          <w:szCs w:val="16"/>
        </w:rPr>
        <w:t xml:space="preserve">NeurIPS 会议论文集. ImageNet Classification with Deep Convolutional Neural Networks (2012). </w:t>
      </w:r>
      <w:hyperlink w:history="1" r:id="rIdthptwvc7cjubaj3qitmm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https://papers.nips.cc/paper/2012/hash/c399862d3b9d6b76c8436e924a68c45b-Abstract.html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[7] </w:t>
      </w:r>
      <w:r>
        <w:rPr>
          <w:rFonts w:ascii="Arial" w:cs="Arial" w:eastAsia="Microsoft YaHei" w:hAnsi="Arial"/>
          <w:sz w:val="16"/>
          <w:szCs w:val="16"/>
        </w:rPr>
        <w:t xml:space="preserve">Google DeepMind. AlphaGo. </w:t>
      </w:r>
      <w:hyperlink w:history="1" r:id="rIdahkvu-y0abez2hy9m_c8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https://deepmind.google/research/breakthroughs/alphago/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[8] </w:t>
      </w:r>
      <w:r>
        <w:rPr>
          <w:rFonts w:ascii="Arial" w:cs="Arial" w:eastAsia="Microsoft YaHei" w:hAnsi="Arial"/>
          <w:sz w:val="16"/>
          <w:szCs w:val="16"/>
        </w:rPr>
        <w:t xml:space="preserve">arXiv（Vaswani 等）. Attention Is All You Need (2017). </w:t>
      </w:r>
      <w:hyperlink w:history="1" r:id="rIdedeqbh7bsgroco1uoym00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https://arxiv.org/abs/1706.03762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[9] </w:t>
      </w:r>
      <w:r>
        <w:rPr>
          <w:rFonts w:ascii="Arial" w:cs="Arial" w:eastAsia="Microsoft YaHei" w:hAnsi="Arial"/>
          <w:sz w:val="16"/>
          <w:szCs w:val="16"/>
        </w:rPr>
        <w:t xml:space="preserve">OpenAI. Introducing ChatGPT (2022-11-30). </w:t>
      </w:r>
      <w:hyperlink w:history="1" r:id="rIdxbdxy9vfbcbgwz8j5ayl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https://openai.com/index/chatgpt/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[10] </w:t>
      </w:r>
      <w:r>
        <w:rPr>
          <w:rFonts w:ascii="Arial" w:cs="Arial" w:eastAsia="Microsoft YaHei" w:hAnsi="Arial"/>
          <w:sz w:val="16"/>
          <w:szCs w:val="16"/>
        </w:rPr>
        <w:t xml:space="preserve">诺贝尔奖官网 NobelPrize.org. All Nobel Prizes 2024. </w:t>
      </w:r>
      <w:hyperlink w:history="1" r:id="rIdkvxx_rffz0dabp31b_wr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https://www.nobelprize.org/all-nobel-prizes-2024/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[11] </w:t>
      </w:r>
      <w:r>
        <w:rPr>
          <w:rFonts w:ascii="Arial" w:cs="Arial" w:eastAsia="Microsoft YaHei" w:hAnsi="Arial"/>
          <w:sz w:val="16"/>
          <w:szCs w:val="16"/>
        </w:rPr>
        <w:t xml:space="preserve">深度求索 DeepSeek. DeepSeek-R1 Release (2025-01-20). </w:t>
      </w:r>
      <w:hyperlink w:history="1" r:id="rIdmou5pgfds8zeywwwt4yn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https://deepseek.com/en/news/deepseek-r1/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[12] </w:t>
      </w:r>
      <w:r>
        <w:rPr>
          <w:rFonts w:ascii="Arial" w:cs="Arial" w:eastAsia="Microsoft YaHei" w:hAnsi="Arial"/>
          <w:sz w:val="16"/>
          <w:szCs w:val="16"/>
        </w:rPr>
        <w:t xml:space="preserve">欧洲中期天气预报中心 ECMWF. ECMWF's AI forecasts become operational (2025-02-25). </w:t>
      </w:r>
      <w:hyperlink w:history="1" r:id="rIdycv-w4a0f8jejyi_vx2qy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https://www.ecmwf.int/node/29308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[13] </w:t>
      </w:r>
      <w:r>
        <w:rPr>
          <w:rFonts w:ascii="Arial" w:cs="Arial" w:eastAsia="Microsoft YaHei" w:hAnsi="Arial"/>
          <w:sz w:val="16"/>
          <w:szCs w:val="16"/>
        </w:rPr>
        <w:t xml:space="preserve">新京报. 人形机器人半程马拉松（2025-04-19）. </w:t>
      </w:r>
      <w:hyperlink w:history="1" r:id="rIdoxsdg8l3oend-6icatff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https://www.bjnews.com.cn/detail/1745290403168930.html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[14] </w:t>
      </w:r>
      <w:r>
        <w:rPr>
          <w:rFonts w:ascii="Arial" w:cs="Arial" w:eastAsia="Microsoft YaHei" w:hAnsi="Arial"/>
          <w:sz w:val="16"/>
          <w:szCs w:val="16"/>
        </w:rPr>
        <w:t xml:space="preserve">通义千问团队（阿里巴巴）官方博客. Qwen3: Think Deeper, Act Faster (2025-04). </w:t>
      </w:r>
      <w:hyperlink w:history="1" r:id="rId3ysib1yg7lsfxyusuyykb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https://qwenlm.github.io/blog/qwen3/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[15] </w:t>
      </w:r>
      <w:r>
        <w:rPr>
          <w:rFonts w:ascii="Arial" w:cs="Arial" w:eastAsia="Microsoft YaHei" w:hAnsi="Arial"/>
          <w:sz w:val="16"/>
          <w:szCs w:val="16"/>
        </w:rPr>
        <w:t xml:space="preserve">OpenAI. Introducing ChatGPT agent (2025-07-17). </w:t>
      </w:r>
      <w:hyperlink w:history="1" r:id="rIddvrarebc9hsdf0586s_r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https://openai.com/index/introducing-chatgpt-agent/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[16] </w:t>
      </w:r>
      <w:r>
        <w:rPr>
          <w:rFonts w:ascii="Arial" w:cs="Arial" w:eastAsia="Microsoft YaHei" w:hAnsi="Arial"/>
          <w:sz w:val="16"/>
          <w:szCs w:val="16"/>
        </w:rPr>
        <w:t xml:space="preserve">新华网. 2025世界人形机器人运动会（2025-08-15）. </w:t>
      </w:r>
      <w:hyperlink w:history="1" r:id="rIdof1hu8tagqx14agooifu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https://www.news.cn/tech/20250815/765fb89384934ea3aa9ae670f78f90d8/c.html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[17] </w:t>
      </w:r>
      <w:r>
        <w:rPr>
          <w:rFonts w:ascii="Arial" w:cs="Arial" w:eastAsia="Microsoft YaHei" w:hAnsi="Arial"/>
          <w:sz w:val="16"/>
          <w:szCs w:val="16"/>
        </w:rPr>
        <w:t xml:space="preserve">Google 官方博客. A new era of intelligence with Gemini 3 (2025-11-18). </w:t>
      </w:r>
      <w:hyperlink w:history="1" r:id="rId2bqqjq4y4jew_j_xmzbzb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https://blog.google/intl/en-africa/company-news/outreach-and-initiatives/a-new-era-of-intelligence-with-gemini-3/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[18] </w:t>
      </w:r>
      <w:r>
        <w:rPr>
          <w:rFonts w:ascii="Arial" w:cs="Arial" w:eastAsia="Microsoft YaHei" w:hAnsi="Arial"/>
          <w:sz w:val="16"/>
          <w:szCs w:val="16"/>
        </w:rPr>
        <w:t xml:space="preserve">麻省理工科技评论 MIT Technology Review. Why DeepSeek's V4 matters (2026-04-24). </w:t>
      </w:r>
      <w:hyperlink w:history="1" r:id="rIdxg9wbh9_89r21whozdqf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https://www.technologyreview.com/2026/04/24/1136422/why-deepseeks-v4-matters/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[19] </w:t>
      </w:r>
      <w:r>
        <w:rPr>
          <w:rFonts w:ascii="Arial" w:cs="Arial" w:eastAsia="Microsoft YaHei" w:hAnsi="Arial"/>
          <w:sz w:val="16"/>
          <w:szCs w:val="16"/>
        </w:rPr>
        <w:t xml:space="preserve">TOP500 项目. Highlights – June 2026. </w:t>
      </w:r>
      <w:hyperlink w:history="1" r:id="rId0fuan3vjcnwiem7c5ezeu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https://top500.org/lists/top500/2026/06/highs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[20] </w:t>
      </w:r>
      <w:r>
        <w:rPr>
          <w:rFonts w:ascii="Arial" w:cs="Arial" w:eastAsia="Microsoft YaHei" w:hAnsi="Arial"/>
          <w:sz w:val="16"/>
          <w:szCs w:val="16"/>
        </w:rPr>
        <w:t xml:space="preserve">Stack Overflow. 2025 Developer Survey – AI. </w:t>
      </w:r>
      <w:hyperlink w:history="1" r:id="rId9rmiw0zrzg3sem78n-sa1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https://survey.stackoverflow.co/2025/ai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[21] </w:t>
      </w:r>
      <w:r>
        <w:rPr>
          <w:rFonts w:ascii="Arial" w:cs="Arial" w:eastAsia="Microsoft YaHei" w:hAnsi="Arial"/>
          <w:sz w:val="16"/>
          <w:szCs w:val="16"/>
        </w:rPr>
        <w:t xml:space="preserve">Waymo 官方博客. Waymo Blog. </w:t>
      </w:r>
      <w:hyperlink w:history="1" r:id="rIdeeppvfsdjgvu4gh_gu1h7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https://waymo.com/blog/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[22] </w:t>
      </w:r>
      <w:r>
        <w:rPr>
          <w:rFonts w:ascii="Arial" w:cs="Arial" w:eastAsia="Microsoft YaHei" w:hAnsi="Arial"/>
          <w:sz w:val="16"/>
          <w:szCs w:val="16"/>
        </w:rPr>
        <w:t xml:space="preserve">新华网. 萝卜快跑全无人驾驶服务进展（2025-11-14）. </w:t>
      </w:r>
      <w:hyperlink w:history="1" r:id="rIdppoctb7ltcqtqbbt1whyj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https://www.news.cn/auto/20251114/3ca1dec732954d60a27e94c8b0daa9b3/c.html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[23] </w:t>
      </w:r>
      <w:r>
        <w:rPr>
          <w:rFonts w:ascii="Arial" w:cs="Arial" w:eastAsia="Microsoft YaHei" w:hAnsi="Arial"/>
          <w:sz w:val="16"/>
          <w:szCs w:val="16"/>
        </w:rPr>
        <w:t xml:space="preserve">Agility Robotics（转载 GXO 新闻稿）. GXO signs industry-first multi-year agreement with Agility Robotics (2024-06-27). </w:t>
      </w:r>
      <w:hyperlink w:history="1" r:id="rIdobfpzoo7ygucgm3s7thtm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https://agilityrobotics.com/content/gxo-signs-industry-first-multi-year-agreement-with-agility-robotics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[24] </w:t>
      </w:r>
      <w:r>
        <w:rPr>
          <w:rFonts w:ascii="Arial" w:cs="Arial" w:eastAsia="Microsoft YaHei" w:hAnsi="Arial"/>
          <w:sz w:val="16"/>
          <w:szCs w:val="16"/>
        </w:rPr>
        <w:t xml:space="preserve">美国食品药品监督管理局 FDA. Artificial Intelligence-Enabled Medical Devices. </w:t>
      </w:r>
      <w:hyperlink w:history="1" r:id="rIdxq_4xs7l0aezjwg_xkqt1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https://www.fda.gov/medical-devices/artificial-intelligence-enabled-medical-devices/list-artificial-intelligence-enabled-medical-devices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[25] </w:t>
      </w:r>
      <w:r>
        <w:rPr>
          <w:rFonts w:ascii="Arial" w:cs="Arial" w:eastAsia="Microsoft YaHei" w:hAnsi="Arial"/>
          <w:sz w:val="16"/>
          <w:szCs w:val="16"/>
        </w:rPr>
        <w:t xml:space="preserve">斯坦福大学 HAI. AI Index Report 2025. </w:t>
      </w:r>
      <w:hyperlink w:history="1" r:id="rIdcjdiexfmxdfragd6rqar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https://hai.stanford.edu/ai-index/2025-ai-index-report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[26] </w:t>
      </w:r>
      <w:r>
        <w:rPr>
          <w:rFonts w:ascii="Arial" w:cs="Arial" w:eastAsia="Microsoft YaHei" w:hAnsi="Arial"/>
          <w:sz w:val="16"/>
          <w:szCs w:val="16"/>
        </w:rPr>
        <w:t xml:space="preserve">斯坦福大学 HAI. AI Index Report 2026. </w:t>
      </w:r>
      <w:hyperlink w:history="1" r:id="rId8joy8p2acoxpjrzpuk34k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https://hai.stanford.edu/ai-index/2026-ai-index-report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相关章节：1、2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[27] </w:t>
      </w:r>
      <w:r>
        <w:rPr>
          <w:rFonts w:ascii="Arial" w:cs="Arial" w:eastAsia="Microsoft YaHei" w:hAnsi="Arial"/>
          <w:sz w:val="16"/>
          <w:szCs w:val="16"/>
        </w:rPr>
        <w:t xml:space="preserve">中国网信网. 生成式人工智能服务管理暂行办法（2023）. </w:t>
      </w:r>
      <w:hyperlink w:history="1" r:id="rIdtxtcelx2swxtixkq_qn8_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https://www.cac.gov.cn/2023-07/13/c_1690898326795531.htm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[28] </w:t>
      </w:r>
      <w:r>
        <w:rPr>
          <w:rFonts w:ascii="Arial" w:cs="Arial" w:eastAsia="Microsoft YaHei" w:hAnsi="Arial"/>
          <w:sz w:val="16"/>
          <w:szCs w:val="16"/>
        </w:rPr>
        <w:t xml:space="preserve">新华网. 人工智能生成合成内容标识办法（2025-03-14 公布）. </w:t>
      </w:r>
      <w:hyperlink w:history="1" r:id="rIdj6v4jkvzkgbxcoacy8vqu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https://www.news.cn/tech/20250314/f8b96305ff274e0cb70031c2819092ee/c.html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[29] </w:t>
      </w:r>
      <w:r>
        <w:rPr>
          <w:rFonts w:ascii="Arial" w:cs="Arial" w:eastAsia="Microsoft YaHei" w:hAnsi="Arial"/>
          <w:sz w:val="16"/>
          <w:szCs w:val="16"/>
        </w:rPr>
        <w:t xml:space="preserve">欧盟委员会 European Commission. AI Act（含 AI Omnibus 修改说明）. </w:t>
      </w:r>
      <w:hyperlink w:history="1" r:id="rIdnj-ujytibpqlr34ffoop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https://digital-strategy.ec.europa.eu/en/policies/regulatory-framework-ai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相关章节：11、13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[30] </w:t>
      </w:r>
      <w:r>
        <w:rPr>
          <w:rFonts w:ascii="Arial" w:cs="Arial" w:eastAsia="Microsoft YaHei" w:hAnsi="Arial"/>
          <w:sz w:val="16"/>
          <w:szCs w:val="16"/>
        </w:rPr>
        <w:t xml:space="preserve">Hunton Andrews Kurth 律所博客. EU Digital Omnibus on AI Enters into Force. </w:t>
      </w:r>
      <w:hyperlink w:history="1" r:id="rId2xwt-qaaqwxtrvwxf9wmo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https://www.hunton.com/privacy-and-cybersecurity-law-blog/eu-digital-omnibus-on-ai-enters-into-force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[31] </w:t>
      </w:r>
      <w:r>
        <w:rPr>
          <w:rFonts w:ascii="Arial" w:cs="Arial" w:eastAsia="Microsoft YaHei" w:hAnsi="Arial"/>
          <w:sz w:val="16"/>
          <w:szCs w:val="16"/>
        </w:rPr>
        <w:t xml:space="preserve">联合国数字图书馆. A/RES/78/265 Seizing the opportunities of safe, secure and trustworthy AI systems (2024). </w:t>
      </w:r>
      <w:hyperlink w:history="1" r:id="rIdsckzoxml2yidr6hulift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https://digitallibrary.un.org/record/4043244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[32] </w:t>
      </w:r>
      <w:r>
        <w:rPr>
          <w:rFonts w:ascii="Arial" w:cs="Arial" w:eastAsia="Microsoft YaHei" w:hAnsi="Arial"/>
          <w:sz w:val="16"/>
          <w:szCs w:val="16"/>
        </w:rPr>
        <w:t xml:space="preserve">联合国大会. A/RES/79/325 Independent International Scientific Panel on AI and Global Dialogue (2025). </w:t>
      </w:r>
      <w:hyperlink w:history="1" r:id="rId7xxburitxax3_5ldw7gv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https://www.un.org/pga/wp-content/uploads/sites/110/2025/12/A_RES_79_325-EN.pdf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[33] </w:t>
      </w:r>
      <w:r>
        <w:rPr>
          <w:rFonts w:ascii="Arial" w:cs="Arial" w:eastAsia="Microsoft YaHei" w:hAnsi="Arial"/>
          <w:sz w:val="16"/>
          <w:szCs w:val="16"/>
        </w:rPr>
        <w:t xml:space="preserve">英国政府 GOV.UK. The Bletchley Declaration (2023-11-01). </w:t>
      </w:r>
      <w:hyperlink w:history="1" r:id="rIdvq4ef53ta6mvrdmkirgq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https://www.gov.uk/government/publications/ai-safety-summit-2023-the-bletchley-declaration/the-bletchley-declaration-by-countries-attending-the-ai-safety-summit-1-2-november-2023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[34] </w:t>
      </w:r>
      <w:r>
        <w:rPr>
          <w:rFonts w:ascii="Arial" w:cs="Arial" w:eastAsia="Microsoft YaHei" w:hAnsi="Arial"/>
          <w:sz w:val="16"/>
          <w:szCs w:val="16"/>
        </w:rPr>
        <w:t xml:space="preserve">英国政府 GOV.UK. Seoul Declaration for safe, innovative and inclusive AI (2024). </w:t>
      </w:r>
      <w:hyperlink w:history="1" r:id="rIdbxjdqkfejiwig5yzvivd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https://www.gov.uk/government/publications/seoul-declaration-for-safe-innovative-and-inclusive-ai-ai-seoul-summit-2024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[35] </w:t>
      </w:r>
      <w:r>
        <w:rPr>
          <w:rFonts w:ascii="Arial" w:cs="Arial" w:eastAsia="Microsoft YaHei" w:hAnsi="Arial"/>
          <w:sz w:val="16"/>
          <w:szCs w:val="16"/>
        </w:rPr>
        <w:t xml:space="preserve">法国总统府 Élysée. Statement on Inclusive and Sustainable AI for People and the Planet (2025-02-11). </w:t>
      </w:r>
      <w:hyperlink w:history="1" r:id="rId32fechb_e05nctb5gbig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https://www.elysee.fr/en/emmanuel-macron/2025/02/11/statement-on-inclusive-and-sustainable-artificial-intelligence-for-people-and-the-planet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[36] </w:t>
      </w:r>
      <w:r>
        <w:rPr>
          <w:rFonts w:ascii="Arial" w:cs="Arial" w:eastAsia="Microsoft YaHei" w:hAnsi="Arial"/>
          <w:sz w:val="16"/>
          <w:szCs w:val="16"/>
        </w:rPr>
        <w:t xml:space="preserve">印度国家电子政务司 NeGD. AI Impact Summit 2026 concludes with adoption of New Delhi Declaration. </w:t>
      </w:r>
      <w:hyperlink w:history="1" r:id="rIdlkfzqrwrbxkxaoq2h5yb_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https://negd.gov.in/press_release/ai-impact-summit-2026-concludes-with-adoption-of-new-delhi-declaration/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[37] </w:t>
      </w:r>
      <w:r>
        <w:rPr>
          <w:rFonts w:ascii="Arial" w:cs="Arial" w:eastAsia="Microsoft YaHei" w:hAnsi="Arial"/>
          <w:sz w:val="16"/>
          <w:szCs w:val="16"/>
        </w:rPr>
        <w:t xml:space="preserve">国际人工智能安全报告. International AI Safety Report 2026. </w:t>
      </w:r>
      <w:hyperlink w:history="1" r:id="rIdny4ttyjtyhp0n4nnx8ahi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https://internationalaisafetyreport.org/publication/international-ai-safety-report-2026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[38] </w:t>
      </w:r>
      <w:r>
        <w:rPr>
          <w:rFonts w:ascii="Arial" w:cs="Arial" w:eastAsia="Microsoft YaHei" w:hAnsi="Arial"/>
          <w:sz w:val="16"/>
          <w:szCs w:val="16"/>
        </w:rPr>
        <w:t xml:space="preserve">英国政府 GOV.UK. International AI Safety Report 2025. </w:t>
      </w:r>
      <w:hyperlink w:history="1" r:id="rIdmm1xoi_gjxbrbdc1sipc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https://www.gov.uk/government/publications/international-ai-safety-report-2025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[39] </w:t>
      </w:r>
      <w:r>
        <w:rPr>
          <w:rFonts w:ascii="Arial" w:cs="Arial" w:eastAsia="Microsoft YaHei" w:hAnsi="Arial"/>
          <w:sz w:val="16"/>
          <w:szCs w:val="16"/>
        </w:rPr>
        <w:t xml:space="preserve">联合国新闻. UNESCO guidance on generative AI in education and research (2023-09). </w:t>
      </w:r>
      <w:hyperlink w:history="1" r:id="rId-nzvny3fqwst6orquwjti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https://news.un.org/en/story/2023/09/1140477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[40] </w:t>
      </w:r>
      <w:r>
        <w:rPr>
          <w:rFonts w:ascii="Arial" w:cs="Arial" w:eastAsia="Microsoft YaHei" w:hAnsi="Arial"/>
          <w:sz w:val="16"/>
          <w:szCs w:val="16"/>
        </w:rPr>
        <w:t xml:space="preserve">联合国教科文组织新西兰全国委员会. UNESCO AI Competency Frameworks for Students and Teachers (2024). </w:t>
      </w:r>
      <w:hyperlink w:history="1" r:id="rIdfc7e4prhz5dqhdrrlp44-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https://unesco.org.nz/knowledge-hub/unesco-ai-competency-framework-for-students-and-teachers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相关章节：5、14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[41] </w:t>
      </w:r>
      <w:r>
        <w:rPr>
          <w:rFonts w:ascii="Arial" w:cs="Arial" w:eastAsia="Microsoft YaHei" w:hAnsi="Arial"/>
          <w:sz w:val="16"/>
          <w:szCs w:val="16"/>
        </w:rPr>
        <w:t xml:space="preserve">中国新闻网. 教育部发布中小学生成式人工智能使用指南（2025-05）. </w:t>
      </w:r>
      <w:hyperlink w:history="1" r:id="rIdnptdsj26hbcmasvffck1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https://www.chinanews.com.cn/cj/2025/05-12/10414191.shtml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[42] </w:t>
      </w:r>
      <w:r>
        <w:rPr>
          <w:rFonts w:ascii="Arial" w:cs="Arial" w:eastAsia="Microsoft YaHei" w:hAnsi="Arial"/>
          <w:sz w:val="16"/>
          <w:szCs w:val="16"/>
        </w:rPr>
        <w:t xml:space="preserve">联合国儿童基金会 UNICEF Innocenti. Policy guidance on AI for children (v3.0, 2025). </w:t>
      </w:r>
      <w:hyperlink w:history="1" r:id="rIdzxismjvlyiu6v_net2an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https://www.unicef.org/innocenti/reports/policy-guidance-ai-children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[43] </w:t>
      </w:r>
      <w:r>
        <w:rPr>
          <w:rFonts w:ascii="Arial" w:cs="Arial" w:eastAsia="Microsoft YaHei" w:hAnsi="Arial"/>
          <w:sz w:val="16"/>
          <w:szCs w:val="16"/>
        </w:rPr>
        <w:t xml:space="preserve">加州参议员帕迪拉办公室. First-in-the-nation AI chatbot safeguards signed into law (SB 243). </w:t>
      </w:r>
      <w:hyperlink w:history="1" r:id="rIdrkgdj0dloqyznnba1flm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https://sd18.senate.ca.gov/news/first-nation-ai-chatbot-safeguards-signed-law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[44] </w:t>
      </w:r>
      <w:r>
        <w:rPr>
          <w:rFonts w:ascii="Arial" w:cs="Arial" w:eastAsia="Microsoft YaHei" w:hAnsi="Arial"/>
          <w:sz w:val="16"/>
          <w:szCs w:val="16"/>
        </w:rPr>
        <w:t xml:space="preserve">世界经济论坛 WEF. Future of Jobs Report 2025 (press release). </w:t>
      </w:r>
      <w:hyperlink w:history="1" r:id="rIdovg223tomq1dsnleiju77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https://weforum.org/press/2025/01/future-of-jobs-report-2025-78-million-new-job-opportunities-by-2030-but-urgent-upskilling-needed-to-prepare-workforces/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[45] </w:t>
      </w:r>
      <w:r>
        <w:rPr>
          <w:rFonts w:ascii="Arial" w:cs="Arial" w:eastAsia="Microsoft YaHei" w:hAnsi="Arial"/>
          <w:sz w:val="16"/>
          <w:szCs w:val="16"/>
        </w:rPr>
        <w:t xml:space="preserve">国际能源署 IEA. Energy and AI – Executive Summary (2025). </w:t>
      </w:r>
      <w:hyperlink w:history="1" r:id="rIdxkxtiozuwptdvynjy3ex8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https://www.iea.org/reports/energy-and-ai/executive-summary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[46] </w:t>
      </w:r>
      <w:r>
        <w:rPr>
          <w:rFonts w:ascii="Arial" w:cs="Arial" w:eastAsia="Microsoft YaHei" w:hAnsi="Arial"/>
          <w:sz w:val="16"/>
          <w:szCs w:val="16"/>
        </w:rPr>
        <w:t xml:space="preserve">国际货币基金组织 IMF. AI Will Transform the Global Economy. Let's Make Sure It Benefits Humanity (2024-01-14). </w:t>
      </w:r>
      <w:hyperlink w:history="1" r:id="rId7d6ktx1ltfxwumaod1fjm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https://www.imf.org/en/Blogs/Articles/2024/01/14/ai-will-transform-the-global-economy-lets-make-sure-it-benefits-humanity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[47] </w:t>
      </w:r>
      <w:r>
        <w:rPr>
          <w:rFonts w:ascii="Arial" w:cs="Arial" w:eastAsia="Microsoft YaHei" w:hAnsi="Arial"/>
          <w:sz w:val="16"/>
          <w:szCs w:val="16"/>
        </w:rPr>
        <w:t xml:space="preserve">国际劳工组织 ILO. Generative AI and Jobs: A Refined Global Index of Occupational Exposure (2025). </w:t>
      </w:r>
      <w:hyperlink w:history="1" r:id="rIdlftwpk5gscyoqkhhpxz1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https://www.ilo.org/node/706766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[48] </w:t>
      </w:r>
      <w:r>
        <w:rPr>
          <w:rFonts w:ascii="Arial" w:cs="Arial" w:eastAsia="Microsoft YaHei" w:hAnsi="Arial"/>
          <w:sz w:val="16"/>
          <w:szCs w:val="16"/>
        </w:rPr>
        <w:t xml:space="preserve">经济合作与发展组织 OECD. Employment Outlook 2023 press release. </w:t>
      </w:r>
      <w:hyperlink w:history="1" r:id="rId7y0ekwsueiwm87h0ojo5o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https://www.oecd.org/en/about/news/press-releases/2023/07/oecd-job-markets-remain-tight-though-inflation-is-hitting-real-wages.html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[49] </w:t>
      </w:r>
      <w:r>
        <w:rPr>
          <w:rFonts w:ascii="Arial" w:cs="Arial" w:eastAsia="Microsoft YaHei" w:hAnsi="Arial"/>
          <w:sz w:val="16"/>
          <w:szCs w:val="16"/>
        </w:rPr>
        <w:t xml:space="preserve">国际电信联盟 ITU. Facts and Figures 2025 (2025-11-17). </w:t>
      </w:r>
      <w:hyperlink w:history="1" r:id="rIdrk9ektakporziz2azljtl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https://www.itu.int/en/mediacentre/Pages/PR-2025-11-17-Facts-and-Figures.aspx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[50] </w:t>
      </w:r>
      <w:r>
        <w:rPr>
          <w:rFonts w:ascii="Arial" w:cs="Arial" w:eastAsia="Microsoft YaHei" w:hAnsi="Arial"/>
          <w:sz w:val="16"/>
          <w:szCs w:val="16"/>
        </w:rPr>
        <w:t xml:space="preserve">OpenAI. GPT-5 (2025-08-07). </w:t>
      </w:r>
      <w:hyperlink w:history="1" r:id="rIdee49-q9ietkem5lise4f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https://openai.com/gpt-5/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[51] </w:t>
      </w:r>
      <w:r>
        <w:rPr>
          <w:rFonts w:ascii="Arial" w:cs="Arial" w:eastAsia="Microsoft YaHei" w:hAnsi="Arial"/>
          <w:sz w:val="16"/>
          <w:szCs w:val="16"/>
        </w:rPr>
        <w:t xml:space="preserve">TOP500 项目. June 2026 TOP500 list. </w:t>
      </w:r>
      <w:hyperlink w:history="1" r:id="rIdj0obitgjmwfrbvleg2pq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https://top500.org/lists/top500/2026/06/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（访问日期：2026-10-24）　相关章节：4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插图说明与版权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7"/>
          <w:szCs w:val="17"/>
        </w:rPr>
        <w:t xml:space="preserve">本书全部插图均为原创示意图，非历史照片；每张图在文档中都带有替代文字（alt text），便于读屏软件朗读。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6"/>
          <w:szCs w:val="16"/>
        </w:rPr>
        <w:t xml:space="preserve">封面 第2部封面插画：从 2026 走向 2035；图导-1 第2部角色介绍；图1-1 2026 年的 AI：擅长什么？还做不好什么？；图2-1 AI 发展时间轴（1950—2035）；图3-1 AI 的两个阶段：训练和推理；图3-2 神经网络：一层一层地“传话”；图4-1 AI 系统全景：四层叠起来；图5-1 AI 在学校：给提示，不直接给答案；图6-1 AI 帮医生看影像；图7-1 AI 帮科学家“猜”，实验来“证”；图8-1 AI 时代，工作会怎样变化？；图9-1 智慧城市：AI 帮城市运转得更顺畅；图10-1 当个“真假信息侦探”；图11-1 AI 规则与治理时间线（2023—2028）；图12-1 世界 AI 地图；图13-1 三条路通往 2035：未来取决于我们的选择；图14-1 AI 素养五件事。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  <w:sz w:val="16"/>
          <w:szCs w:val="16"/>
        </w:rPr>
        <w:t xml:space="preserve">版权说明：原创示意图，© 本教材，可用于教学。</w:t>
      </w:r>
    </w:p>
    <w:sectPr>
      <w:headerReference w:type="default" r:id="rId50"/>
      <w:footerReference w:type="default" r:id="rId51"/>
      <w:type w:val="continuous"/>
      <w:pgSz w:w="11906" w:h="16838" w:orient="portrait"/>
      <w:pgMar w:top="1080" w:right="1000" w:bottom="960" w:left="1000" w:header="500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第2部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人工智能新时代：AI如何改变世界（2026—2035）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260"/>
      </w:pPr>
      <w:rPr>
        <w:color w:val="2F6FE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  <w:lvlOverride w:ilvl="0">
      <w:startOverride w:val="1"/>
    </w:lvlOverride>
  </w:num>
  <w:num w:numId="33">
    <w:abstractNumId w:val="2"/>
    <w:lvlOverride w:ilvl="0">
      <w:startOverride w:val="1"/>
    </w:lvlOverride>
  </w:num>
  <w:num w:numId="34">
    <w:abstractNumId w:val="3"/>
    <w:lvlOverride w:ilvl="0">
      <w:startOverride w:val="1"/>
    </w:lvlOverride>
  </w:num>
  <w:num w:numId="35">
    <w:abstractNumId w:val="3"/>
    <w:lvlOverride w:ilvl="0">
      <w:startOverride w:val="1"/>
    </w:lvlOverride>
  </w:num>
  <w:num w:numId="36">
    <w:abstractNumId w:val="3"/>
    <w:lvlOverride w:ilvl="0">
      <w:startOverride w:val="1"/>
    </w:lvlOverride>
  </w:num>
  <w:num w:numId="37">
    <w:abstractNumId w:val="2"/>
    <w:lvlOverride w:ilvl="0">
      <w:startOverride w:val="1"/>
    </w:lvlOverride>
  </w:num>
  <w:num w:numId="38">
    <w:abstractNumId w:val="2"/>
    <w:lvlOverride w:ilvl="0">
      <w:startOverride w:val="1"/>
    </w:lvlOverride>
  </w:num>
  <w:num w:numId="39">
    <w:abstractNumId w:val="3"/>
    <w:lvlOverride w:ilvl="0">
      <w:startOverride w:val="1"/>
    </w:lvlOverride>
  </w:num>
  <w:num w:numId="40">
    <w:abstractNumId w:val="3"/>
    <w:lvlOverride w:ilvl="0">
      <w:startOverride w:val="1"/>
    </w:lvlOverride>
  </w:num>
  <w:num w:numId="41">
    <w:abstractNumId w:val="3"/>
    <w:lvlOverride w:ilvl="0">
      <w:startOverride w:val="1"/>
    </w:lvlOverride>
  </w:num>
  <w:num w:numId="42">
    <w:abstractNumId w:val="2"/>
    <w:lvlOverride w:ilvl="0">
      <w:startOverride w:val="1"/>
    </w:lvlOverride>
  </w:num>
  <w:num w:numId="43">
    <w:abstractNumId w:val="3"/>
    <w:lvlOverride w:ilvl="0">
      <w:startOverride w:val="1"/>
    </w:lvlOverride>
  </w:num>
  <w:num w:numId="44">
    <w:abstractNumId w:val="3"/>
    <w:lvlOverride w:ilvl="0">
      <w:startOverride w:val="1"/>
    </w:lvlOverride>
  </w:num>
  <w:num w:numId="45">
    <w:abstractNumId w:val="3"/>
    <w:lvlOverride w:ilvl="0">
      <w:startOverride w:val="1"/>
    </w:lvlOverride>
  </w:num>
  <w:num w:numId="46">
    <w:abstractNumId w:val="2"/>
    <w:lvlOverride w:ilvl="0">
      <w:startOverride w:val="1"/>
    </w:lvlOverride>
  </w:num>
  <w:num w:numId="47">
    <w:abstractNumId w:val="3"/>
    <w:lvlOverride w:ilvl="0">
      <w:startOverride w:val="1"/>
    </w:lvlOverride>
  </w:num>
  <w:num w:numId="48">
    <w:abstractNumId w:val="3"/>
    <w:lvlOverride w:ilvl="0">
      <w:startOverride w:val="1"/>
    </w:lvlOverride>
  </w:num>
  <w:num w:numId="49">
    <w:abstractNumId w:val="3"/>
    <w:lvlOverride w:ilvl="0">
      <w:startOverride w:val="1"/>
    </w:lvlOverride>
  </w:num>
  <w:num w:numId="50">
    <w:abstractNumId w:val="3"/>
    <w:lvlOverride w:ilvl="0">
      <w:startOverride w:val="1"/>
    </w:lvlOverride>
  </w:num>
  <w:num w:numId="51">
    <w:abstractNumId w:val="2"/>
    <w:lvlOverride w:ilvl="0">
      <w:startOverride w:val="1"/>
    </w:lvlOverride>
  </w:num>
  <w:num w:numId="52">
    <w:abstractNumId w:val="2"/>
    <w:lvlOverride w:ilvl="0">
      <w:startOverride w:val="1"/>
    </w:lvlOverride>
  </w:num>
  <w:num w:numId="53">
    <w:abstractNumId w:val="2"/>
    <w:lvlOverride w:ilvl="0">
      <w:startOverride w:val="1"/>
    </w:lvlOverride>
  </w:num>
  <w:num w:numId="54">
    <w:abstractNumId w:val="3"/>
    <w:lvlOverride w:ilvl="0">
      <w:startOverride w:val="1"/>
    </w:lvlOverride>
  </w:num>
  <w:num w:numId="55">
    <w:abstractNumId w:val="3"/>
    <w:lvlOverride w:ilvl="0">
      <w:startOverride w:val="1"/>
    </w:lvlOverride>
  </w:num>
  <w:num w:numId="56">
    <w:abstractNumId w:val="3"/>
    <w:lvlOverride w:ilvl="0">
      <w:startOverride w:val="1"/>
    </w:lvlOverride>
  </w:num>
  <w:num w:numId="57">
    <w:abstractNumId w:val="2"/>
    <w:lvlOverride w:ilvl="0">
      <w:startOverride w:val="1"/>
    </w:lvlOverride>
  </w:num>
  <w:num w:numId="58">
    <w:abstractNumId w:val="2"/>
    <w:lvlOverride w:ilvl="0">
      <w:startOverride w:val="1"/>
    </w:lvlOverride>
  </w:num>
  <w:num w:numId="59">
    <w:abstractNumId w:val="2"/>
    <w:lvlOverride w:ilvl="0">
      <w:startOverride w:val="1"/>
    </w:lvlOverride>
  </w:num>
  <w:num w:numId="60">
    <w:abstractNumId w:val="3"/>
    <w:lvlOverride w:ilvl="0">
      <w:startOverride w:val="1"/>
    </w:lvlOverride>
  </w:num>
  <w:num w:numId="61">
    <w:abstractNumId w:val="3"/>
    <w:lvlOverride w:ilvl="0">
      <w:startOverride w:val="1"/>
    </w:lvlOverride>
  </w:num>
  <w:num w:numId="62">
    <w:abstractNumId w:val="3"/>
    <w:lvlOverride w:ilvl="0">
      <w:startOverride w:val="1"/>
    </w:lvlOverride>
  </w:num>
  <w:num w:numId="63">
    <w:abstractNumId w:val="2"/>
    <w:lvlOverride w:ilvl="0">
      <w:startOverride w:val="1"/>
    </w:lvlOverride>
  </w:num>
  <w:num w:numId="64">
    <w:abstractNumId w:val="2"/>
    <w:lvlOverride w:ilvl="0">
      <w:startOverride w:val="1"/>
    </w:lvlOverride>
  </w:num>
  <w:num w:numId="65">
    <w:abstractNumId w:val="2"/>
    <w:lvlOverride w:ilvl="0">
      <w:startOverride w:val="1"/>
    </w:lvlOverride>
  </w:num>
  <w:num w:numId="66">
    <w:abstractNumId w:val="3"/>
    <w:lvlOverride w:ilvl="0">
      <w:startOverride w:val="1"/>
    </w:lvlOverride>
  </w:num>
  <w:num w:numId="67">
    <w:abstractNumId w:val="3"/>
    <w:lvlOverride w:ilvl="0">
      <w:startOverride w:val="1"/>
    </w:lvlOverride>
  </w:num>
  <w:num w:numId="68">
    <w:abstractNumId w:val="3"/>
    <w:lvlOverride w:ilvl="0">
      <w:startOverride w:val="1"/>
    </w:lvlOverride>
  </w:num>
  <w:num w:numId="69">
    <w:abstractNumId w:val="2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2"/>
    <w:lvlOverride w:ilvl="0">
      <w:startOverride w:val="1"/>
    </w:lvlOverride>
  </w:num>
  <w:num w:numId="72">
    <w:abstractNumId w:val="3"/>
    <w:lvlOverride w:ilvl="0">
      <w:startOverride w:val="1"/>
    </w:lvlOverride>
  </w:num>
  <w:num w:numId="73">
    <w:abstractNumId w:val="3"/>
    <w:lvlOverride w:ilvl="0">
      <w:startOverride w:val="1"/>
    </w:lvlOverride>
  </w:num>
  <w:num w:numId="74">
    <w:abstractNumId w:val="3"/>
    <w:lvlOverride w:ilvl="0">
      <w:startOverride w:val="1"/>
    </w:lvlOverride>
  </w:num>
  <w:num w:numId="75">
    <w:abstractNumId w:val="2"/>
    <w:lvlOverride w:ilvl="0">
      <w:startOverride w:val="1"/>
    </w:lvlOverride>
  </w:num>
  <w:num w:numId="76">
    <w:abstractNumId w:val="2"/>
    <w:lvlOverride w:ilvl="0">
      <w:startOverride w:val="1"/>
    </w:lvlOverride>
  </w:num>
  <w:num w:numId="77">
    <w:abstractNumId w:val="3"/>
    <w:lvlOverride w:ilvl="0">
      <w:startOverride w:val="1"/>
    </w:lvlOverride>
  </w:num>
  <w:num w:numId="78">
    <w:abstractNumId w:val="3"/>
    <w:lvlOverride w:ilvl="0">
      <w:startOverride w:val="1"/>
    </w:lvlOverride>
  </w:num>
  <w:num w:numId="79">
    <w:abstractNumId w:val="3"/>
    <w:lvlOverride w:ilvl="0">
      <w:startOverride w:val="1"/>
    </w:lvlOverride>
  </w:num>
  <w:num w:numId="80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222838"/>
        <w:sz w:val="21"/>
        <w:szCs w:val="21"/>
      </w:rPr>
    </w:rPrDefault>
    <w:pPrDefault>
      <w:pPr>
        <w:spacing w:after="8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2F6FED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200" w:before="0"/>
      <w:outlineLvl w:val="0"/>
    </w:pPr>
    <w:rPr>
      <w:rFonts w:ascii="Arial" w:cs="Arial" w:eastAsia="Microsoft YaHei" w:hAnsi="Arial"/>
      <w:b/>
      <w:bCs/>
      <w:color w:val="1B214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Microsoft YaHei" w:hAnsi="Arial"/>
      <w:b/>
      <w:bCs/>
      <w:color w:val="1B214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  <w:outlineLvl w:val="2"/>
    </w:pPr>
    <w:rPr>
      <w:rFonts w:ascii="Arial" w:cs="Arial" w:eastAsia="Microsoft YaHei" w:hAnsi="Arial"/>
      <w:b/>
      <w:bCs/>
      <w:color w:val="2F6FED"/>
      <w:sz w:val="23"/>
      <w:szCs w:val="23"/>
    </w:rPr>
  </w:style>
  <w:style w:type="paragraph" w:styleId="TOC1">
    <w:name w:val="toc 1"/>
    <w:basedOn w:val="Normal"/>
    <w:next w:val="Normal"/>
    <w:pPr>
      <w:tabs>
        <w:tab w:val="right" w:pos="9906" w:leader="dot"/>
      </w:tabs>
      <w:spacing w:after="60" w:before="60"/>
    </w:pPr>
    <w:rPr>
      <w:rFonts w:ascii="Arial" w:cs="Arial" w:eastAsia="Microsoft YaHei" w:hAnsi="Arial"/>
      <w:color w:val="1B2140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footer" Target="footer11.xml"/><Relationship Id="rId28" Type="http://schemas.openxmlformats.org/officeDocument/2006/relationships/header" Target="header12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footer" Target="footer13.xml"/><Relationship Id="rId32" Type="http://schemas.openxmlformats.org/officeDocument/2006/relationships/header" Target="header14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footer" Target="footer15.xml"/><Relationship Id="rId36" Type="http://schemas.openxmlformats.org/officeDocument/2006/relationships/header" Target="header16.xml"/><Relationship Id="rId37" Type="http://schemas.openxmlformats.org/officeDocument/2006/relationships/footer" Target="footer16.xml"/><Relationship Id="rId38" Type="http://schemas.openxmlformats.org/officeDocument/2006/relationships/header" Target="header17.xml"/><Relationship Id="rId39" Type="http://schemas.openxmlformats.org/officeDocument/2006/relationships/footer" Target="footer17.xml"/><Relationship Id="rId40" Type="http://schemas.openxmlformats.org/officeDocument/2006/relationships/header" Target="header18.xml"/><Relationship Id="rId41" Type="http://schemas.openxmlformats.org/officeDocument/2006/relationships/footer" Target="footer18.xml"/><Relationship Id="rId42" Type="http://schemas.openxmlformats.org/officeDocument/2006/relationships/header" Target="header19.xml"/><Relationship Id="rId43" Type="http://schemas.openxmlformats.org/officeDocument/2006/relationships/footer" Target="footer19.xml"/><Relationship Id="rId44" Type="http://schemas.openxmlformats.org/officeDocument/2006/relationships/header" Target="header20.xml"/><Relationship Id="rId45" Type="http://schemas.openxmlformats.org/officeDocument/2006/relationships/footer" Target="footer20.xml"/><Relationship Id="rId46" Type="http://schemas.openxmlformats.org/officeDocument/2006/relationships/header" Target="header21.xml"/><Relationship Id="rId47" Type="http://schemas.openxmlformats.org/officeDocument/2006/relationships/footer" Target="footer21.xml"/><Relationship Id="rId48" Type="http://schemas.openxmlformats.org/officeDocument/2006/relationships/header" Target="header22.xml"/><Relationship Id="rId49" Type="http://schemas.openxmlformats.org/officeDocument/2006/relationships/footer" Target="footer22.xml"/><Relationship Id="rId50" Type="http://schemas.openxmlformats.org/officeDocument/2006/relationships/header" Target="header23.xml"/><Relationship Id="rId51" Type="http://schemas.openxmlformats.org/officeDocument/2006/relationships/footer" Target="footer23.xml"/><Relationship Id="rId52" Type="http://schemas.openxmlformats.org/officeDocument/2006/relationships/theme" Target="theme/theme1.xml"/><Relationship Id="rIdoxdzzjbiidlfntif5epwu" Type="http://schemas.openxmlformats.org/officeDocument/2006/relationships/hyperlink" Target="https://academic.oup.com/mind/article/LIX/236/433/986238" TargetMode="External"/><Relationship Id="rIdxlj2fjpdfzkhjs0hrhajr" Type="http://schemas.openxmlformats.org/officeDocument/2006/relationships/hyperlink" Target="https://home.dartmouth.edu/about/artificial-intelligence-ai-coined-dartmouth" TargetMode="External"/><Relationship Id="rIdhtcgxfeh2w4duuqm0ksmx" Type="http://schemas.openxmlformats.org/officeDocument/2006/relationships/hyperlink" Target="https://dl.acm.org/doi/10.1145/365153.365168" TargetMode="External"/><Relationship Id="rIdhfkcbbcyxvpijuvs_x-tc" Type="http://schemas.openxmlformats.org/officeDocument/2006/relationships/hyperlink" Target="https://www.chilton-computing.org.uk/inf/literature/reports/lighthill_report/p001.htm" TargetMode="External"/><Relationship Id="rIdfprjupchosvwduh3vtdkd" Type="http://schemas.openxmlformats.org/officeDocument/2006/relationships/hyperlink" Target="https://www.ibm.com/history/deep-blue" TargetMode="External"/><Relationship Id="rIdthptwvc7cjubaj3qitmmn" Type="http://schemas.openxmlformats.org/officeDocument/2006/relationships/hyperlink" Target="https://papers.nips.cc/paper/2012/hash/c399862d3b9d6b76c8436e924a68c45b-Abstract.html" TargetMode="External"/><Relationship Id="rIdahkvu-y0abez2hy9m_c8q" Type="http://schemas.openxmlformats.org/officeDocument/2006/relationships/hyperlink" Target="https://deepmind.google/research/breakthroughs/alphago/" TargetMode="External"/><Relationship Id="rIdedeqbh7bsgroco1uoym00" Type="http://schemas.openxmlformats.org/officeDocument/2006/relationships/hyperlink" Target="https://arxiv.org/abs/1706.03762" TargetMode="External"/><Relationship Id="rIdxbdxy9vfbcbgwz8j5aylr" Type="http://schemas.openxmlformats.org/officeDocument/2006/relationships/hyperlink" Target="https://openai.com/index/chatgpt/" TargetMode="External"/><Relationship Id="rIdkvxx_rffz0dabp31b_wrs" Type="http://schemas.openxmlformats.org/officeDocument/2006/relationships/hyperlink" Target="https://www.nobelprize.org/all-nobel-prizes-2024/" TargetMode="External"/><Relationship Id="rIdmou5pgfds8zeywwwt4yn9" Type="http://schemas.openxmlformats.org/officeDocument/2006/relationships/hyperlink" Target="https://deepseek.com/en/news/deepseek-r1/" TargetMode="External"/><Relationship Id="rIdycv-w4a0f8jejyi_vx2qy" Type="http://schemas.openxmlformats.org/officeDocument/2006/relationships/hyperlink" Target="https://www.ecmwf.int/node/29308" TargetMode="External"/><Relationship Id="rIdoxsdg8l3oend-6icatffd" Type="http://schemas.openxmlformats.org/officeDocument/2006/relationships/hyperlink" Target="https://www.bjnews.com.cn/detail/1745290403168930.html" TargetMode="External"/><Relationship Id="rId3ysib1yg7lsfxyusuyykb" Type="http://schemas.openxmlformats.org/officeDocument/2006/relationships/hyperlink" Target="https://qwenlm.github.io/blog/qwen3/" TargetMode="External"/><Relationship Id="rIddvrarebc9hsdf0586s_rf" Type="http://schemas.openxmlformats.org/officeDocument/2006/relationships/hyperlink" Target="https://openai.com/index/introducing-chatgpt-agent/" TargetMode="External"/><Relationship Id="rIdof1hu8tagqx14agooifua" Type="http://schemas.openxmlformats.org/officeDocument/2006/relationships/hyperlink" Target="https://www.news.cn/tech/20250815/765fb89384934ea3aa9ae670f78f90d8/c.html" TargetMode="External"/><Relationship Id="rId2bqqjq4y4jew_j_xmzbzb" Type="http://schemas.openxmlformats.org/officeDocument/2006/relationships/hyperlink" Target="https://blog.google/intl/en-africa/company-news/outreach-and-initiatives/a-new-era-of-intelligence-with-gemini-3/" TargetMode="External"/><Relationship Id="rIdxg9wbh9_89r21whozdqfs" Type="http://schemas.openxmlformats.org/officeDocument/2006/relationships/hyperlink" Target="https://www.technologyreview.com/2026/04/24/1136422/why-deepseeks-v4-matters/" TargetMode="External"/><Relationship Id="rId0fuan3vjcnwiem7c5ezeu" Type="http://schemas.openxmlformats.org/officeDocument/2006/relationships/hyperlink" Target="https://top500.org/lists/top500/2026/06/highs" TargetMode="External"/><Relationship Id="rId9rmiw0zrzg3sem78n-sa1" Type="http://schemas.openxmlformats.org/officeDocument/2006/relationships/hyperlink" Target="https://survey.stackoverflow.co/2025/ai" TargetMode="External"/><Relationship Id="rIdeeppvfsdjgvu4gh_gu1h7" Type="http://schemas.openxmlformats.org/officeDocument/2006/relationships/hyperlink" Target="https://waymo.com/blog/" TargetMode="External"/><Relationship Id="rIdppoctb7ltcqtqbbt1whyj" Type="http://schemas.openxmlformats.org/officeDocument/2006/relationships/hyperlink" Target="https://www.news.cn/auto/20251114/3ca1dec732954d60a27e94c8b0daa9b3/c.html" TargetMode="External"/><Relationship Id="rIdobfpzoo7ygucgm3s7thtm" Type="http://schemas.openxmlformats.org/officeDocument/2006/relationships/hyperlink" Target="https://agilityrobotics.com/content/gxo-signs-industry-first-multi-year-agreement-with-agility-robotics" TargetMode="External"/><Relationship Id="rIdxq_4xs7l0aezjwg_xkqt1" Type="http://schemas.openxmlformats.org/officeDocument/2006/relationships/hyperlink" Target="https://www.fda.gov/medical-devices/artificial-intelligence-enabled-medical-devices/list-artificial-intelligence-enabled-medical-devices" TargetMode="External"/><Relationship Id="rIdcjdiexfmxdfragd6rqar9" Type="http://schemas.openxmlformats.org/officeDocument/2006/relationships/hyperlink" Target="https://hai.stanford.edu/ai-index/2025-ai-index-report" TargetMode="External"/><Relationship Id="rId8joy8p2acoxpjrzpuk34k" Type="http://schemas.openxmlformats.org/officeDocument/2006/relationships/hyperlink" Target="https://hai.stanford.edu/ai-index/2026-ai-index-report" TargetMode="External"/><Relationship Id="rIdtxtcelx2swxtixkq_qn8_" Type="http://schemas.openxmlformats.org/officeDocument/2006/relationships/hyperlink" Target="https://www.cac.gov.cn/2023-07/13/c_1690898326795531.htm" TargetMode="External"/><Relationship Id="rIdj6v4jkvzkgbxcoacy8vqu" Type="http://schemas.openxmlformats.org/officeDocument/2006/relationships/hyperlink" Target="https://www.news.cn/tech/20250314/f8b96305ff274e0cb70031c2819092ee/c.html" TargetMode="External"/><Relationship Id="rIdnj-ujytibpqlr34ffoopp" Type="http://schemas.openxmlformats.org/officeDocument/2006/relationships/hyperlink" Target="https://digital-strategy.ec.europa.eu/en/policies/regulatory-framework-ai" TargetMode="External"/><Relationship Id="rId2xwt-qaaqwxtrvwxf9wmo" Type="http://schemas.openxmlformats.org/officeDocument/2006/relationships/hyperlink" Target="https://www.hunton.com/privacy-and-cybersecurity-law-blog/eu-digital-omnibus-on-ai-enters-into-force" TargetMode="External"/><Relationship Id="rIdsckzoxml2yidr6hulift3" Type="http://schemas.openxmlformats.org/officeDocument/2006/relationships/hyperlink" Target="https://digitallibrary.un.org/record/4043244" TargetMode="External"/><Relationship Id="rId7xxburitxax3_5ldw7gva" Type="http://schemas.openxmlformats.org/officeDocument/2006/relationships/hyperlink" Target="https://www.un.org/pga/wp-content/uploads/sites/110/2025/12/A_RES_79_325-EN.pdf" TargetMode="External"/><Relationship Id="rIdvq4ef53ta6mvrdmkirgqd" Type="http://schemas.openxmlformats.org/officeDocument/2006/relationships/hyperlink" Target="https://www.gov.uk/government/publications/ai-safety-summit-2023-the-bletchley-declaration/the-bletchley-declaration-by-countries-attending-the-ai-safety-summit-1-2-november-2023" TargetMode="External"/><Relationship Id="rIdbxjdqkfejiwig5yzvivdp" Type="http://schemas.openxmlformats.org/officeDocument/2006/relationships/hyperlink" Target="https://www.gov.uk/government/publications/seoul-declaration-for-safe-innovative-and-inclusive-ai-ai-seoul-summit-2024" TargetMode="External"/><Relationship Id="rId32fechb_e05nctb5gbigs" Type="http://schemas.openxmlformats.org/officeDocument/2006/relationships/hyperlink" Target="https://www.elysee.fr/en/emmanuel-macron/2025/02/11/statement-on-inclusive-and-sustainable-artificial-intelligence-for-people-and-the-planet" TargetMode="External"/><Relationship Id="rIdlkfzqrwrbxkxaoq2h5yb_" Type="http://schemas.openxmlformats.org/officeDocument/2006/relationships/hyperlink" Target="https://negd.gov.in/press_release/ai-impact-summit-2026-concludes-with-adoption-of-new-delhi-declaration/" TargetMode="External"/><Relationship Id="rIdny4ttyjtyhp0n4nnx8ahi" Type="http://schemas.openxmlformats.org/officeDocument/2006/relationships/hyperlink" Target="https://internationalaisafetyreport.org/publication/international-ai-safety-report-2026" TargetMode="External"/><Relationship Id="rIdmm1xoi_gjxbrbdc1sipcn" Type="http://schemas.openxmlformats.org/officeDocument/2006/relationships/hyperlink" Target="https://www.gov.uk/government/publications/international-ai-safety-report-2025" TargetMode="External"/><Relationship Id="rId-nzvny3fqwst6orquwjti" Type="http://schemas.openxmlformats.org/officeDocument/2006/relationships/hyperlink" Target="https://news.un.org/en/story/2023/09/1140477" TargetMode="External"/><Relationship Id="rIdfc7e4prhz5dqhdrrlp44-" Type="http://schemas.openxmlformats.org/officeDocument/2006/relationships/hyperlink" Target="https://unesco.org.nz/knowledge-hub/unesco-ai-competency-framework-for-students-and-teachers" TargetMode="External"/><Relationship Id="rIdnptdsj26hbcmasvffck1s" Type="http://schemas.openxmlformats.org/officeDocument/2006/relationships/hyperlink" Target="https://www.chinanews.com.cn/cj/2025/05-12/10414191.shtml" TargetMode="External"/><Relationship Id="rIdzxismjvlyiu6v_net2anc" Type="http://schemas.openxmlformats.org/officeDocument/2006/relationships/hyperlink" Target="https://www.unicef.org/innocenti/reports/policy-guidance-ai-children" TargetMode="External"/><Relationship Id="rIdrkgdj0dloqyznnba1flm3" Type="http://schemas.openxmlformats.org/officeDocument/2006/relationships/hyperlink" Target="https://sd18.senate.ca.gov/news/first-nation-ai-chatbot-safeguards-signed-law" TargetMode="External"/><Relationship Id="rIdovg223tomq1dsnleiju77" Type="http://schemas.openxmlformats.org/officeDocument/2006/relationships/hyperlink" Target="https://weforum.org/press/2025/01/future-of-jobs-report-2025-78-million-new-job-opportunities-by-2030-but-urgent-upskilling-needed-to-prepare-workforces/" TargetMode="External"/><Relationship Id="rIdxkxtiozuwptdvynjy3ex8" Type="http://schemas.openxmlformats.org/officeDocument/2006/relationships/hyperlink" Target="https://www.iea.org/reports/energy-and-ai/executive-summary" TargetMode="External"/><Relationship Id="rId7d6ktx1ltfxwumaod1fjm" Type="http://schemas.openxmlformats.org/officeDocument/2006/relationships/hyperlink" Target="https://www.imf.org/en/Blogs/Articles/2024/01/14/ai-will-transform-the-global-economy-lets-make-sure-it-benefits-humanity" TargetMode="External"/><Relationship Id="rIdlftwpk5gscyoqkhhpxz1q" Type="http://schemas.openxmlformats.org/officeDocument/2006/relationships/hyperlink" Target="https://www.ilo.org/node/706766" TargetMode="External"/><Relationship Id="rId7y0ekwsueiwm87h0ojo5o" Type="http://schemas.openxmlformats.org/officeDocument/2006/relationships/hyperlink" Target="https://www.oecd.org/en/about/news/press-releases/2023/07/oecd-job-markets-remain-tight-though-inflation-is-hitting-real-wages.html" TargetMode="External"/><Relationship Id="rIdrk9ektakporziz2azljtl" Type="http://schemas.openxmlformats.org/officeDocument/2006/relationships/hyperlink" Target="https://www.itu.int/en/mediacentre/Pages/PR-2025-11-17-Facts-and-Figures.aspx" TargetMode="External"/><Relationship Id="rIdee49-q9ietkem5lise4fz" Type="http://schemas.openxmlformats.org/officeDocument/2006/relationships/hyperlink" Target="https://openai.com/gpt-5/" TargetMode="External"/><Relationship Id="rIdj0obitgjmwfrbvleg2pqp" Type="http://schemas.openxmlformats.org/officeDocument/2006/relationships/hyperlink" Target="https://top500.org/lists/top500/2026/06/" TargetMode="External"/><Relationship Id="rId104" Type="http://schemas.openxmlformats.org/officeDocument/2006/relationships/image" Target="media/6058ac7ebabd7abff22b72f1067b4a19a994ab8c.png"/><Relationship Id="rId105" Type="http://schemas.openxmlformats.org/officeDocument/2006/relationships/image" Target="media/4852aaeadfb98939793a65a4fa21d1fe40745c8f.png"/><Relationship Id="rId106" Type="http://schemas.openxmlformats.org/officeDocument/2006/relationships/image" Target="media/c0dfb131299dd19081eacda4bd812f7706b32179.png"/><Relationship Id="rId107" Type="http://schemas.openxmlformats.org/officeDocument/2006/relationships/image" Target="media/52d59593bb4bb0bcbb92dc3ac90ad458230f4672.png"/><Relationship Id="rId108" Type="http://schemas.openxmlformats.org/officeDocument/2006/relationships/image" Target="media/5a90afbecc5bfc886a788b3a175e5dae1b39ff3e.png"/><Relationship Id="rId109" Type="http://schemas.openxmlformats.org/officeDocument/2006/relationships/image" Target="media/056269ebd5f46e72b69524cd6e69c5d4d102e0d7.png"/><Relationship Id="rId110" Type="http://schemas.openxmlformats.org/officeDocument/2006/relationships/image" Target="media/7377956c40a136524890add8028b45b2579b02f7.png"/><Relationship Id="rId111" Type="http://schemas.openxmlformats.org/officeDocument/2006/relationships/image" Target="media/b2cf8d7c62dce488915fe08626c58255dad8089c.png"/><Relationship Id="rId112" Type="http://schemas.openxmlformats.org/officeDocument/2006/relationships/image" Target="media/3cddff0b04cbfd8659eda0f21cd123fc6d466c0a.png"/><Relationship Id="rId113" Type="http://schemas.openxmlformats.org/officeDocument/2006/relationships/image" Target="media/18a237d3c522408a1b63ead815d33cafab6d7ed1.png"/><Relationship Id="rId114" Type="http://schemas.openxmlformats.org/officeDocument/2006/relationships/image" Target="media/b193627ef1dcd4f7f7f967acb2ec758d537ffc19.png"/><Relationship Id="rId115" Type="http://schemas.openxmlformats.org/officeDocument/2006/relationships/image" Target="media/20c2159f7cbb2ecd83b41164691df50ce14203ce.png"/><Relationship Id="rId116" Type="http://schemas.openxmlformats.org/officeDocument/2006/relationships/image" Target="media/62dfb2c2c12a370742f4185ecf70849539646896.png"/><Relationship Id="rId117" Type="http://schemas.openxmlformats.org/officeDocument/2006/relationships/image" Target="media/2c07668707503a26458cae6b9f4992702d86d441.png"/><Relationship Id="rId118" Type="http://schemas.openxmlformats.org/officeDocument/2006/relationships/image" Target="media/f5c887dbf2b0dae40ba60817ab746b065cdc4bee.png"/><Relationship Id="rId119" Type="http://schemas.openxmlformats.org/officeDocument/2006/relationships/image" Target="media/d124cae80e610613d5bbc404f6e877c162e7e739.png"/><Relationship Id="rId120" Type="http://schemas.openxmlformats.org/officeDocument/2006/relationships/image" Target="media/5e5050635e28b822f700ad052c0261446137e3ca.png"/><Relationship Id="rId1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_rels/header19.xml.rels><?xml version="1.0" encoding="UTF-8"?><Relationships xmlns="http://schemas.openxmlformats.org/package/2006/relationships"/>
</file>

<file path=word/_rels/header20.xml.rels><?xml version="1.0" encoding="UTF-8"?><Relationships xmlns="http://schemas.openxmlformats.org/package/2006/relationships"/>
</file>

<file path=word/_rels/header21.xml.rels><?xml version="1.0" encoding="UTF-8"?><Relationships xmlns="http://schemas.openxmlformats.org/package/2006/relationships"/>
</file>

<file path=word/_rels/header22.xml.rels><?xml version="1.0" encoding="UTF-8"?><Relationships xmlns="http://schemas.openxmlformats.org/package/2006/relationships"/>
</file>

<file path=word/_rels/header2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人工智能新时代：AI如何改变世界（2026—2035）</dc:title>
  <dc:subject>少年科技通识系列</dc:subject>
  <dc:creator>少年科技通识系列</dc:creator>
  <cp:keywords>人工智能, AI素养, 科普, 教材</cp:keywords>
  <dc:description>看清现在，选择未来</dc:description>
  <cp:lastModifiedBy>Un-named</cp:lastModifiedBy>
  <cp:revision>1</cp:revision>
  <dcterms:created xsi:type="dcterms:W3CDTF">2026-10-25T04:28:14.409Z</dcterms:created>
  <dcterms:modified xsi:type="dcterms:W3CDTF">2026-10-25T04:28:14.409Z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